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BB31" w14:textId="441BF18E" w:rsidR="008F17F1" w:rsidRPr="001D05C3" w:rsidRDefault="00D64164" w:rsidP="00032DB0">
      <w:pPr>
        <w:pStyle w:val="StyleArial16ptGrasCentr"/>
        <w:rPr>
          <w:lang w:val="en-GB"/>
        </w:rPr>
      </w:pPr>
      <w:r w:rsidRPr="001D05C3">
        <w:rPr>
          <w:lang w:val="en-GB"/>
        </w:rPr>
        <w:t>Synthetic Approaches to Peptidomimetics</w:t>
      </w:r>
    </w:p>
    <w:p w14:paraId="629D1519" w14:textId="569D1A9F" w:rsidR="008F17F1" w:rsidRPr="001D05C3" w:rsidRDefault="00FF281B" w:rsidP="00BA59DC">
      <w:pPr>
        <w:pStyle w:val="AuthorICCC2016"/>
        <w:rPr>
          <w:lang w:val="en-GB"/>
        </w:rPr>
      </w:pPr>
      <w:r w:rsidRPr="001D05C3">
        <w:rPr>
          <w:lang w:val="en-GB"/>
        </w:rPr>
        <w:t>Sam</w:t>
      </w:r>
      <w:r w:rsidR="00F27CF3" w:rsidRPr="001D05C3">
        <w:rPr>
          <w:lang w:val="en-GB"/>
        </w:rPr>
        <w:t xml:space="preserve"> </w:t>
      </w:r>
      <w:r w:rsidRPr="001D05C3">
        <w:rPr>
          <w:lang w:val="en-GB"/>
        </w:rPr>
        <w:t>Thompson</w:t>
      </w:r>
      <w:r w:rsidR="008F17F1" w:rsidRPr="001D05C3">
        <w:rPr>
          <w:lang w:val="en-GB"/>
        </w:rPr>
        <w:t xml:space="preserve"> </w:t>
      </w:r>
    </w:p>
    <w:p w14:paraId="3F3F592B" w14:textId="5F959047" w:rsidR="008F17F1" w:rsidRPr="001D05C3" w:rsidRDefault="00F27CF3" w:rsidP="00BA59DC">
      <w:pPr>
        <w:pStyle w:val="AddressICCC2016"/>
        <w:rPr>
          <w:lang w:val="en-GB"/>
        </w:rPr>
      </w:pPr>
      <w:proofErr w:type="spellStart"/>
      <w:r w:rsidRPr="001D05C3">
        <w:rPr>
          <w:vertAlign w:val="superscript"/>
          <w:lang w:val="en-GB"/>
        </w:rPr>
        <w:t>a</w:t>
      </w:r>
      <w:r w:rsidR="00E164BF" w:rsidRPr="001D05C3">
        <w:rPr>
          <w:lang w:val="en-GB"/>
        </w:rPr>
        <w:t>School</w:t>
      </w:r>
      <w:proofErr w:type="spellEnd"/>
      <w:r w:rsidRPr="001D05C3">
        <w:rPr>
          <w:lang w:val="en-GB"/>
        </w:rPr>
        <w:t xml:space="preserve"> of Chemistry, </w:t>
      </w:r>
      <w:r w:rsidR="00E164BF" w:rsidRPr="001D05C3">
        <w:rPr>
          <w:lang w:val="en-GB"/>
        </w:rPr>
        <w:t>University of Southampton</w:t>
      </w:r>
      <w:r w:rsidRPr="001D05C3">
        <w:rPr>
          <w:lang w:val="en-GB"/>
        </w:rPr>
        <w:t xml:space="preserve">, </w:t>
      </w:r>
      <w:r w:rsidR="00E164BF" w:rsidRPr="001D05C3">
        <w:rPr>
          <w:lang w:val="en-GB"/>
        </w:rPr>
        <w:t>Southampton</w:t>
      </w:r>
      <w:r w:rsidRPr="001D05C3">
        <w:rPr>
          <w:lang w:val="en-GB"/>
        </w:rPr>
        <w:t>, S</w:t>
      </w:r>
      <w:r w:rsidR="00E164BF" w:rsidRPr="001D05C3">
        <w:rPr>
          <w:lang w:val="en-GB"/>
        </w:rPr>
        <w:t>O17 1QT</w:t>
      </w:r>
    </w:p>
    <w:p w14:paraId="7C4C8E79" w14:textId="48E554DA" w:rsidR="00CB1A04" w:rsidRPr="001D05C3" w:rsidRDefault="00E164BF" w:rsidP="00BA59DC">
      <w:pPr>
        <w:pStyle w:val="AddressICCC2016"/>
        <w:rPr>
          <w:i/>
          <w:lang w:val="en-GB"/>
        </w:rPr>
      </w:pPr>
      <w:hyperlink r:id="rId9" w:history="1">
        <w:r w:rsidRPr="001D05C3">
          <w:rPr>
            <w:rStyle w:val="Hyperlink"/>
            <w:i/>
            <w:lang w:val="en-GB"/>
          </w:rPr>
          <w:t>https://www.southampton.ac.uk/chemistry/about/staff/st3a15.page</w:t>
        </w:r>
      </w:hyperlink>
    </w:p>
    <w:p w14:paraId="2002BF94" w14:textId="22D5F2F5" w:rsidR="00CE791C" w:rsidRPr="001D05C3" w:rsidRDefault="00CE791C" w:rsidP="003A19D2">
      <w:pPr>
        <w:pStyle w:val="AbstractICCC2016"/>
        <w:jc w:val="both"/>
        <w:rPr>
          <w:lang w:val="en-GB"/>
        </w:rPr>
      </w:pPr>
    </w:p>
    <w:p w14:paraId="591A7E9A" w14:textId="051A0325" w:rsidR="00850F57" w:rsidRPr="001D05C3" w:rsidRDefault="004A35B0" w:rsidP="004A35B0">
      <w:pPr>
        <w:spacing w:before="40"/>
        <w:jc w:val="both"/>
        <w:rPr>
          <w:rFonts w:ascii="Arial" w:hAnsi="Arial" w:cs="Arial"/>
          <w:color w:val="000000"/>
          <w:sz w:val="22"/>
          <w:szCs w:val="22"/>
          <w:lang w:val="en-GB"/>
        </w:rPr>
      </w:pPr>
      <w:r w:rsidRPr="001D05C3">
        <w:rPr>
          <w:rFonts w:ascii="Arial" w:hAnsi="Arial" w:cs="Arial"/>
          <w:color w:val="000000"/>
          <w:sz w:val="22"/>
          <w:szCs w:val="22"/>
          <w:lang w:val="en-GB"/>
        </w:rPr>
        <w:t xml:space="preserve">The &gt;650,000 </w:t>
      </w:r>
      <w:r w:rsidRPr="001D05C3">
        <w:rPr>
          <w:rFonts w:ascii="Arial" w:hAnsi="Arial" w:cs="Arial"/>
          <w:color w:val="000000"/>
          <w:sz w:val="22"/>
          <w:szCs w:val="22"/>
          <w:lang w:val="en-GB"/>
        </w:rPr>
        <w:t>protein-protein interactions (</w:t>
      </w:r>
      <w:r w:rsidRPr="001D05C3">
        <w:rPr>
          <w:rFonts w:ascii="Arial" w:hAnsi="Arial" w:cs="Arial"/>
          <w:color w:val="000000"/>
          <w:sz w:val="22"/>
          <w:szCs w:val="22"/>
          <w:lang w:val="en-GB"/>
        </w:rPr>
        <w:t>PPIs</w:t>
      </w:r>
      <w:r w:rsidRPr="001D05C3">
        <w:rPr>
          <w:rFonts w:ascii="Arial" w:hAnsi="Arial" w:cs="Arial"/>
          <w:color w:val="000000"/>
          <w:sz w:val="22"/>
          <w:szCs w:val="22"/>
          <w:lang w:val="en-GB"/>
        </w:rPr>
        <w:t>)</w:t>
      </w:r>
      <w:r w:rsidRPr="001D05C3">
        <w:rPr>
          <w:rFonts w:ascii="Arial" w:hAnsi="Arial" w:cs="Arial"/>
          <w:color w:val="000000"/>
          <w:sz w:val="22"/>
          <w:szCs w:val="22"/>
          <w:lang w:val="en-GB"/>
        </w:rPr>
        <w:t xml:space="preserve"> that regulate human cellular processes represent a potential therapeutic goldmine</w:t>
      </w:r>
      <w:r w:rsidR="00C4290C" w:rsidRPr="001D05C3">
        <w:rPr>
          <w:rFonts w:ascii="Arial" w:hAnsi="Arial" w:cs="Arial"/>
          <w:color w:val="000000"/>
          <w:sz w:val="22"/>
          <w:szCs w:val="22"/>
          <w:lang w:val="en-GB"/>
        </w:rPr>
        <w:t>, however</w:t>
      </w:r>
      <w:r w:rsidRPr="001D05C3">
        <w:rPr>
          <w:rFonts w:ascii="Arial" w:hAnsi="Arial" w:cs="Arial"/>
          <w:color w:val="000000"/>
          <w:sz w:val="22"/>
          <w:szCs w:val="22"/>
          <w:lang w:val="en-GB"/>
        </w:rPr>
        <w:t xml:space="preserve"> </w:t>
      </w:r>
      <w:r w:rsidR="00C4290C" w:rsidRPr="001D05C3">
        <w:rPr>
          <w:rFonts w:ascii="Arial" w:hAnsi="Arial" w:cs="Arial"/>
          <w:color w:val="000000"/>
          <w:sz w:val="22"/>
          <w:szCs w:val="22"/>
          <w:lang w:val="en-GB"/>
        </w:rPr>
        <w:t>t</w:t>
      </w:r>
      <w:r w:rsidRPr="001D05C3">
        <w:rPr>
          <w:rFonts w:ascii="Arial" w:hAnsi="Arial" w:cs="Arial"/>
          <w:color w:val="000000"/>
          <w:sz w:val="22"/>
          <w:szCs w:val="22"/>
          <w:lang w:val="en-GB"/>
        </w:rPr>
        <w:t>he large and apparently featureless interfacial protein surfaces of these interactions make them highly demanding targets</w:t>
      </w:r>
      <w:r w:rsidR="00C4290C" w:rsidRPr="001D05C3">
        <w:rPr>
          <w:rFonts w:ascii="Arial" w:hAnsi="Arial" w:cs="Arial"/>
          <w:color w:val="000000"/>
          <w:sz w:val="22"/>
          <w:szCs w:val="22"/>
          <w:lang w:val="en-GB"/>
        </w:rPr>
        <w:t xml:space="preserve"> for </w:t>
      </w:r>
      <w:r w:rsidR="00153634" w:rsidRPr="001D05C3">
        <w:rPr>
          <w:rFonts w:ascii="Arial" w:hAnsi="Arial" w:cs="Arial"/>
          <w:color w:val="000000"/>
          <w:sz w:val="22"/>
          <w:szCs w:val="22"/>
          <w:lang w:val="en-GB"/>
        </w:rPr>
        <w:t xml:space="preserve">small molecule </w:t>
      </w:r>
      <w:r w:rsidR="00C4290C" w:rsidRPr="001D05C3">
        <w:rPr>
          <w:rFonts w:ascii="Arial" w:hAnsi="Arial" w:cs="Arial"/>
          <w:color w:val="000000"/>
          <w:sz w:val="22"/>
          <w:szCs w:val="22"/>
          <w:lang w:val="en-GB"/>
        </w:rPr>
        <w:t>inhibitor design</w:t>
      </w:r>
      <w:r w:rsidRPr="001D05C3">
        <w:rPr>
          <w:rFonts w:ascii="Arial" w:hAnsi="Arial" w:cs="Arial"/>
          <w:color w:val="000000"/>
          <w:sz w:val="22"/>
          <w:szCs w:val="22"/>
          <w:lang w:val="en-GB"/>
        </w:rPr>
        <w:t>.</w:t>
      </w:r>
      <w:r w:rsidR="00ED5221">
        <w:rPr>
          <w:rFonts w:ascii="Arial" w:hAnsi="Arial" w:cs="Arial"/>
          <w:color w:val="000000"/>
          <w:sz w:val="22"/>
          <w:szCs w:val="22"/>
          <w:lang w:val="en-GB"/>
        </w:rPr>
        <w:fldChar w:fldCharType="begin"/>
      </w:r>
      <w:r w:rsidR="00ED5221">
        <w:rPr>
          <w:rFonts w:ascii="Arial" w:hAnsi="Arial" w:cs="Arial"/>
          <w:color w:val="000000"/>
          <w:sz w:val="22"/>
          <w:szCs w:val="22"/>
          <w:lang w:val="en-GB"/>
        </w:rPr>
        <w:instrText xml:space="preserve"> ADDIN ZOTERO_ITEM CSL_CITATION {"citationID":"XJTr55Ni","properties":{"formattedCitation":"\\super 1\\nosupersub{}","plainCitation":"1","noteIndex":0},"citationItems":[{"id":194,"uris":["http://zotero.org/users/789744/items/4IBAKHJP"],"itemData":{"id":194,"type":"article-journal","abstract":"The past 20 years have seen many advances in our understanding of protein-protein interactions (PPIs) and how to target them with small-molecule therapeutics. In 2004, we reviewed some early successes; since then, potent inhibitors have been developed for diverse protein complexes, and compounds are now in clinical trials for six targets. Surprisingly, many of these PPI clinical candidates have efficiency metrics typical of “lead-like” or “drug-like” molecules and are orally available. Successful discovery efforts have integrated multiple disciplines and make use of all the modern tools of target-based discovery—structure, computation, screening, and biomarkers. PPIs become progressively more challenging as the interfaces become more complex, i.e., as binding epitopes are displayed on primary, secondary, or tertiary structures. Here, we review the last 10 years of progress, focusing on the properties of PPI inhibitors that have advanced to clinical trials and prospects for the future of PPI drug discovery.","container-title":"Chemistry &amp; Biology","DOI":"10.1016/j.chembiol.2014.09.001","ISSN":"1074-5521","issue":"9","journalAbbreviation":"Chem. Biol.","page":"1102-1114","source":"ScienceDirect","title":"Small-Molecule Inhibitors of Protein-Protein Interactions: Progressing toward the Reality","title-short":"Small-Molecule Inhibitors of Protein-Protein Interactions","volume":"21","author":[{"family":"Arkin","given":"Michelle R."},{"family":"Tang","given":"Yinyan"},{"family":"Wells","given":"James A."}],"issued":{"date-parts":[["2014",9,18]]}}}],"schema":"https://github.com/citation-style-language/schema/raw/master/csl-citation.json"} </w:instrText>
      </w:r>
      <w:r w:rsidR="00ED5221">
        <w:rPr>
          <w:rFonts w:ascii="Arial" w:hAnsi="Arial" w:cs="Arial"/>
          <w:color w:val="000000"/>
          <w:sz w:val="22"/>
          <w:szCs w:val="22"/>
          <w:lang w:val="en-GB"/>
        </w:rPr>
        <w:fldChar w:fldCharType="separate"/>
      </w:r>
      <w:r w:rsidR="00ED5221" w:rsidRPr="00ED5221">
        <w:rPr>
          <w:rFonts w:ascii="Arial" w:hAnsi="Arial" w:cs="Arial"/>
          <w:color w:val="000000"/>
          <w:sz w:val="22"/>
          <w:vertAlign w:val="superscript"/>
        </w:rPr>
        <w:t>1</w:t>
      </w:r>
      <w:r w:rsidR="00ED5221">
        <w:rPr>
          <w:rFonts w:ascii="Arial" w:hAnsi="Arial" w:cs="Arial"/>
          <w:color w:val="000000"/>
          <w:sz w:val="22"/>
          <w:szCs w:val="22"/>
          <w:lang w:val="en-GB"/>
        </w:rPr>
        <w:fldChar w:fldCharType="end"/>
      </w:r>
      <w:r w:rsidRPr="001D05C3">
        <w:rPr>
          <w:rFonts w:ascii="Arial" w:hAnsi="Arial" w:cs="Arial"/>
          <w:color w:val="000000"/>
          <w:sz w:val="22"/>
          <w:szCs w:val="22"/>
          <w:lang w:val="en-GB"/>
        </w:rPr>
        <w:t xml:space="preserve"> </w:t>
      </w:r>
      <w:r w:rsidR="00537F1A" w:rsidRPr="001D05C3">
        <w:rPr>
          <w:rFonts w:ascii="Arial" w:hAnsi="Arial" w:cs="Arial"/>
          <w:color w:val="000000"/>
          <w:sz w:val="22"/>
          <w:szCs w:val="22"/>
          <w:lang w:val="en-GB"/>
        </w:rPr>
        <w:t>From a synthetic chemistry perspective, the r</w:t>
      </w:r>
      <w:r w:rsidRPr="001D05C3">
        <w:rPr>
          <w:rFonts w:ascii="Arial" w:hAnsi="Arial" w:cs="Arial"/>
          <w:color w:val="000000"/>
          <w:sz w:val="22"/>
          <w:szCs w:val="22"/>
          <w:lang w:val="en-GB"/>
        </w:rPr>
        <w:t>ational</w:t>
      </w:r>
      <w:r w:rsidR="00C4290C" w:rsidRPr="001D05C3">
        <w:rPr>
          <w:rFonts w:ascii="Arial" w:hAnsi="Arial" w:cs="Arial"/>
          <w:color w:val="000000"/>
          <w:sz w:val="22"/>
          <w:szCs w:val="22"/>
          <w:lang w:val="en-GB"/>
        </w:rPr>
        <w:t xml:space="preserve"> </w:t>
      </w:r>
      <w:r w:rsidRPr="001D05C3">
        <w:rPr>
          <w:rFonts w:ascii="Arial" w:hAnsi="Arial" w:cs="Arial"/>
          <w:color w:val="000000"/>
          <w:sz w:val="22"/>
          <w:szCs w:val="22"/>
          <w:lang w:val="en-GB"/>
        </w:rPr>
        <w:t xml:space="preserve">design </w:t>
      </w:r>
      <w:r w:rsidR="00C4290C" w:rsidRPr="001D05C3">
        <w:rPr>
          <w:rFonts w:ascii="Arial" w:hAnsi="Arial" w:cs="Arial"/>
          <w:color w:val="000000"/>
          <w:sz w:val="22"/>
          <w:szCs w:val="22"/>
          <w:lang w:val="en-GB"/>
        </w:rPr>
        <w:t xml:space="preserve">of </w:t>
      </w:r>
      <w:r w:rsidRPr="001D05C3">
        <w:rPr>
          <w:rFonts w:ascii="Arial" w:hAnsi="Arial" w:cs="Arial"/>
          <w:color w:val="000000"/>
          <w:sz w:val="22"/>
          <w:szCs w:val="22"/>
          <w:lang w:val="en-GB"/>
        </w:rPr>
        <w:t>conformationally</w:t>
      </w:r>
      <w:r w:rsidR="00850F57" w:rsidRPr="001D05C3">
        <w:rPr>
          <w:rFonts w:ascii="Arial" w:hAnsi="Arial" w:cs="Arial"/>
          <w:color w:val="000000"/>
          <w:sz w:val="22"/>
          <w:szCs w:val="22"/>
          <w:lang w:val="en-GB"/>
        </w:rPr>
        <w:t xml:space="preserve"> </w:t>
      </w:r>
      <w:r w:rsidRPr="001D05C3">
        <w:rPr>
          <w:rFonts w:ascii="Arial" w:hAnsi="Arial" w:cs="Arial"/>
          <w:color w:val="000000"/>
          <w:sz w:val="22"/>
          <w:szCs w:val="22"/>
          <w:lang w:val="en-GB"/>
        </w:rPr>
        <w:t>pre</w:t>
      </w:r>
      <w:r w:rsidR="00850F57" w:rsidRPr="001D05C3">
        <w:rPr>
          <w:rFonts w:ascii="Arial" w:hAnsi="Arial" w:cs="Arial"/>
          <w:color w:val="000000"/>
          <w:sz w:val="22"/>
          <w:szCs w:val="22"/>
          <w:lang w:val="en-GB"/>
        </w:rPr>
        <w:t>-</w:t>
      </w:r>
      <w:r w:rsidRPr="001D05C3">
        <w:rPr>
          <w:rFonts w:ascii="Arial" w:hAnsi="Arial" w:cs="Arial"/>
          <w:color w:val="000000"/>
          <w:sz w:val="22"/>
          <w:szCs w:val="22"/>
          <w:lang w:val="en-GB"/>
        </w:rPr>
        <w:t xml:space="preserve">organised scaffolds that mimic </w:t>
      </w:r>
      <w:r w:rsidR="00C4290C" w:rsidRPr="001D05C3">
        <w:rPr>
          <w:rFonts w:ascii="Arial" w:hAnsi="Arial" w:cs="Arial"/>
          <w:color w:val="000000"/>
          <w:sz w:val="22"/>
          <w:szCs w:val="22"/>
          <w:lang w:val="en-GB"/>
        </w:rPr>
        <w:t xml:space="preserve">protein </w:t>
      </w:r>
      <w:r w:rsidRPr="001D05C3">
        <w:rPr>
          <w:rFonts w:ascii="Arial" w:hAnsi="Arial" w:cs="Arial"/>
          <w:color w:val="000000"/>
          <w:sz w:val="22"/>
          <w:szCs w:val="22"/>
          <w:lang w:val="en-GB"/>
        </w:rPr>
        <w:t xml:space="preserve">secondary structure </w:t>
      </w:r>
      <w:r w:rsidR="00537F1A" w:rsidRPr="001D05C3">
        <w:rPr>
          <w:rFonts w:ascii="Arial" w:hAnsi="Arial" w:cs="Arial"/>
          <w:color w:val="000000"/>
          <w:sz w:val="22"/>
          <w:szCs w:val="22"/>
          <w:lang w:val="en-GB"/>
        </w:rPr>
        <w:t>is appealing</w:t>
      </w:r>
      <w:r w:rsidRPr="001D05C3">
        <w:rPr>
          <w:rFonts w:ascii="Arial" w:hAnsi="Arial" w:cs="Arial"/>
          <w:color w:val="000000"/>
          <w:sz w:val="22"/>
          <w:szCs w:val="22"/>
          <w:lang w:val="en-GB"/>
        </w:rPr>
        <w:t>.</w:t>
      </w:r>
      <w:r w:rsidR="00ED5221">
        <w:rPr>
          <w:rFonts w:ascii="Arial" w:hAnsi="Arial" w:cs="Arial"/>
          <w:color w:val="000000"/>
          <w:sz w:val="22"/>
          <w:szCs w:val="22"/>
          <w:lang w:val="en-GB"/>
        </w:rPr>
        <w:fldChar w:fldCharType="begin"/>
      </w:r>
      <w:r w:rsidR="00ED5221">
        <w:rPr>
          <w:rFonts w:ascii="Arial" w:hAnsi="Arial" w:cs="Arial"/>
          <w:color w:val="000000"/>
          <w:sz w:val="22"/>
          <w:szCs w:val="22"/>
          <w:lang w:val="en-GB"/>
        </w:rPr>
        <w:instrText xml:space="preserve"> ADDIN ZOTERO_ITEM CSL_CITATION {"citationID":"S4jfwnBU","properties":{"formattedCitation":"\\super 2\\nosupersub{}","plainCitation":"2","noteIndex":0},"citationItems":[{"id":638,"uris":["http://zotero.org/users/789744/items/H34SPT6Q"],"itemData":{"id":638,"type":"article-journal","abstract":"Inhibition of protein–protein interactions (PPIs) represents a significant challenge because it is unclear how they can be effectively and selectively targeted using small molecules. Achieving this goal is critical given the defining role of these interactions in biological processes. A rational approach to inhibitor design based on the secondary structure at the interface is the focus of much research, and different classes of designed ligands have emerged, some of which effectively and selectively disrupt targeted PPIs. This Review discusses the relevance of PPIs and, in particular, the importance of α-helix-mediated PPIs to chemical biology and drug discovery with a focus on designing inhibitors, including constrained peptides, foldamers and proteomimetic-derived ligands. In doing so, key challenges and major advances in developing generic approaches for the elaboration of PPI inhibitors are highlighted. The challenges faced in developing such ligands as drug leads — and how criteria applied to these may differ from conventional small-molecule drugs — are summarized.\nView full text","container-title":"Nature Chemistry","DOI":"10.1038/nchem.1568","ISSN":"1755-4330","issue":"3","journalAbbreviation":"Nat. Chem.","language":"en","page":"161-173","source":"www.nature.com","title":"Inhibition of α-helix-mediated protein-protein interactions using designed molecules","volume":"5","author":[{"family":"Azzarito","given":"Valeria"},{"family":"Long","given":"Kérya"},{"family":"Murphy","given":"Natasha S."},{"family":"Wilson","given":"Andrew J."}],"issued":{"date-parts":[["2013",3]]}}}],"schema":"https://github.com/citation-style-language/schema/raw/master/csl-citation.json"} </w:instrText>
      </w:r>
      <w:r w:rsidR="00ED5221">
        <w:rPr>
          <w:rFonts w:ascii="Arial" w:hAnsi="Arial" w:cs="Arial"/>
          <w:color w:val="000000"/>
          <w:sz w:val="22"/>
          <w:szCs w:val="22"/>
          <w:lang w:val="en-GB"/>
        </w:rPr>
        <w:fldChar w:fldCharType="separate"/>
      </w:r>
      <w:r w:rsidR="00ED5221" w:rsidRPr="00ED5221">
        <w:rPr>
          <w:rFonts w:ascii="Arial" w:hAnsi="Arial" w:cs="Arial"/>
          <w:color w:val="000000"/>
          <w:sz w:val="22"/>
          <w:vertAlign w:val="superscript"/>
        </w:rPr>
        <w:t>2</w:t>
      </w:r>
      <w:r w:rsidR="00ED5221">
        <w:rPr>
          <w:rFonts w:ascii="Arial" w:hAnsi="Arial" w:cs="Arial"/>
          <w:color w:val="000000"/>
          <w:sz w:val="22"/>
          <w:szCs w:val="22"/>
          <w:lang w:val="en-GB"/>
        </w:rPr>
        <w:fldChar w:fldCharType="end"/>
      </w:r>
      <w:r w:rsidRPr="001D05C3">
        <w:rPr>
          <w:rFonts w:ascii="Arial" w:hAnsi="Arial" w:cs="Arial"/>
          <w:color w:val="000000"/>
          <w:sz w:val="22"/>
          <w:szCs w:val="22"/>
          <w:lang w:val="en-GB"/>
        </w:rPr>
        <w:t xml:space="preserve"> Th</w:t>
      </w:r>
      <w:r w:rsidR="00537F1A" w:rsidRPr="001D05C3">
        <w:rPr>
          <w:rFonts w:ascii="Arial" w:hAnsi="Arial" w:cs="Arial"/>
          <w:color w:val="000000"/>
          <w:sz w:val="22"/>
          <w:szCs w:val="22"/>
          <w:lang w:val="en-GB"/>
        </w:rPr>
        <w:t>ese</w:t>
      </w:r>
      <w:r w:rsidRPr="001D05C3">
        <w:rPr>
          <w:rFonts w:ascii="Arial" w:hAnsi="Arial" w:cs="Arial"/>
          <w:color w:val="000000"/>
          <w:sz w:val="22"/>
          <w:szCs w:val="22"/>
          <w:lang w:val="en-GB"/>
        </w:rPr>
        <w:t xml:space="preserve"> peptidomimetic</w:t>
      </w:r>
      <w:r w:rsidR="00537F1A" w:rsidRPr="001D05C3">
        <w:rPr>
          <w:rFonts w:ascii="Arial" w:hAnsi="Arial" w:cs="Arial"/>
          <w:color w:val="000000"/>
          <w:sz w:val="22"/>
          <w:szCs w:val="22"/>
          <w:lang w:val="en-GB"/>
        </w:rPr>
        <w:t>s</w:t>
      </w:r>
      <w:r w:rsidRPr="001D05C3">
        <w:rPr>
          <w:rFonts w:ascii="Arial" w:hAnsi="Arial" w:cs="Arial"/>
          <w:color w:val="000000"/>
          <w:sz w:val="22"/>
          <w:szCs w:val="22"/>
          <w:lang w:val="en-GB"/>
        </w:rPr>
        <w:t xml:space="preserve"> </w:t>
      </w:r>
      <w:r w:rsidR="006C1CE9" w:rsidRPr="001D05C3">
        <w:rPr>
          <w:rFonts w:ascii="Arial" w:hAnsi="Arial" w:cs="Arial"/>
          <w:color w:val="000000"/>
          <w:sz w:val="22"/>
          <w:szCs w:val="22"/>
          <w:lang w:val="en-GB"/>
        </w:rPr>
        <w:t>are</w:t>
      </w:r>
      <w:r w:rsidR="00537F1A" w:rsidRPr="001D05C3">
        <w:rPr>
          <w:rFonts w:ascii="Arial" w:hAnsi="Arial" w:cs="Arial"/>
          <w:color w:val="000000"/>
          <w:sz w:val="22"/>
          <w:szCs w:val="22"/>
          <w:lang w:val="en-GB"/>
        </w:rPr>
        <w:t xml:space="preserve"> promis</w:t>
      </w:r>
      <w:r w:rsidR="006C1CE9" w:rsidRPr="001D05C3">
        <w:rPr>
          <w:rFonts w:ascii="Arial" w:hAnsi="Arial" w:cs="Arial"/>
          <w:color w:val="000000"/>
          <w:sz w:val="22"/>
          <w:szCs w:val="22"/>
          <w:lang w:val="en-GB"/>
        </w:rPr>
        <w:t>ing</w:t>
      </w:r>
      <w:r w:rsidR="00537F1A" w:rsidRPr="001D05C3">
        <w:rPr>
          <w:rFonts w:ascii="Arial" w:hAnsi="Arial" w:cs="Arial"/>
          <w:color w:val="000000"/>
          <w:sz w:val="22"/>
          <w:szCs w:val="22"/>
          <w:lang w:val="en-GB"/>
        </w:rPr>
        <w:t xml:space="preserve"> but</w:t>
      </w:r>
      <w:r w:rsidRPr="001D05C3">
        <w:rPr>
          <w:rFonts w:ascii="Arial" w:hAnsi="Arial" w:cs="Arial"/>
          <w:iCs/>
          <w:color w:val="000000"/>
          <w:sz w:val="22"/>
          <w:szCs w:val="22"/>
          <w:lang w:val="en-GB"/>
        </w:rPr>
        <w:t xml:space="preserve">, in common with many non–covalent </w:t>
      </w:r>
      <w:r w:rsidR="000948E6" w:rsidRPr="001D05C3">
        <w:rPr>
          <w:rFonts w:ascii="Arial" w:hAnsi="Arial" w:cs="Arial"/>
          <w:iCs/>
          <w:color w:val="000000"/>
          <w:sz w:val="22"/>
          <w:szCs w:val="22"/>
          <w:lang w:val="en-GB"/>
        </w:rPr>
        <w:t xml:space="preserve">protein </w:t>
      </w:r>
      <w:r w:rsidRPr="001D05C3">
        <w:rPr>
          <w:rFonts w:ascii="Arial" w:hAnsi="Arial" w:cs="Arial"/>
          <w:iCs/>
          <w:color w:val="000000"/>
          <w:sz w:val="22"/>
          <w:szCs w:val="22"/>
          <w:lang w:val="en-GB"/>
        </w:rPr>
        <w:t>inhibition strategies, they frequently suffer from low potency.</w:t>
      </w:r>
      <w:r w:rsidRPr="001D05C3">
        <w:rPr>
          <w:rFonts w:ascii="Arial" w:hAnsi="Arial" w:cs="Arial"/>
          <w:color w:val="000000"/>
          <w:sz w:val="22"/>
          <w:szCs w:val="22"/>
          <w:lang w:val="en-GB"/>
        </w:rPr>
        <w:t xml:space="preserve"> </w:t>
      </w:r>
    </w:p>
    <w:p w14:paraId="572FAA0A" w14:textId="77777777" w:rsidR="00850F57" w:rsidRPr="001D05C3" w:rsidRDefault="00850F57" w:rsidP="004A35B0">
      <w:pPr>
        <w:spacing w:before="40"/>
        <w:jc w:val="both"/>
        <w:rPr>
          <w:rFonts w:ascii="Arial" w:hAnsi="Arial" w:cs="Arial"/>
          <w:color w:val="000000"/>
          <w:sz w:val="22"/>
          <w:szCs w:val="22"/>
          <w:lang w:val="en-GB"/>
        </w:rPr>
      </w:pPr>
    </w:p>
    <w:p w14:paraId="3349B6D7" w14:textId="5B34BC7C" w:rsidR="004A35B0" w:rsidRPr="001D05C3" w:rsidRDefault="00DD0C82" w:rsidP="004C417C">
      <w:pPr>
        <w:spacing w:before="40"/>
        <w:jc w:val="both"/>
        <w:rPr>
          <w:iCs/>
          <w:lang w:val="en-GB"/>
        </w:rPr>
      </w:pPr>
      <w:r w:rsidRPr="001D05C3">
        <w:rPr>
          <w:rFonts w:ascii="Arial" w:hAnsi="Arial" w:cs="Arial"/>
          <w:color w:val="000000"/>
          <w:sz w:val="22"/>
          <w:szCs w:val="22"/>
          <w:lang w:val="en-GB"/>
        </w:rPr>
        <w:t>Here we describe a synthetic strateg</w:t>
      </w:r>
      <w:r w:rsidR="00CB7794" w:rsidRPr="001D05C3">
        <w:rPr>
          <w:rFonts w:ascii="Arial" w:hAnsi="Arial" w:cs="Arial"/>
          <w:color w:val="000000"/>
          <w:sz w:val="22"/>
          <w:szCs w:val="22"/>
          <w:lang w:val="en-GB"/>
        </w:rPr>
        <w:t>y</w:t>
      </w:r>
      <w:r w:rsidRPr="001D05C3">
        <w:rPr>
          <w:rFonts w:ascii="Arial" w:hAnsi="Arial" w:cs="Arial"/>
          <w:color w:val="000000"/>
          <w:sz w:val="22"/>
          <w:szCs w:val="22"/>
          <w:lang w:val="en-GB"/>
        </w:rPr>
        <w:t xml:space="preserve"> </w:t>
      </w:r>
      <w:r w:rsidR="004A35B0" w:rsidRPr="001D05C3">
        <w:rPr>
          <w:rFonts w:ascii="Arial" w:hAnsi="Arial" w:cs="Arial"/>
          <w:color w:val="000000"/>
          <w:sz w:val="22"/>
          <w:szCs w:val="22"/>
          <w:lang w:val="en-GB"/>
        </w:rPr>
        <w:t xml:space="preserve">to dramatically increase the affinity of mimetics for their target protein </w:t>
      </w:r>
      <w:r w:rsidR="004C417C" w:rsidRPr="001D05C3">
        <w:rPr>
          <w:rFonts w:ascii="Arial" w:hAnsi="Arial" w:cs="Arial"/>
          <w:color w:val="000000"/>
          <w:sz w:val="22"/>
          <w:szCs w:val="22"/>
          <w:lang w:val="en-GB"/>
        </w:rPr>
        <w:t>by</w:t>
      </w:r>
      <w:r w:rsidR="004A35B0" w:rsidRPr="001D05C3">
        <w:rPr>
          <w:rFonts w:ascii="Arial" w:hAnsi="Arial" w:cs="Arial"/>
          <w:color w:val="000000"/>
          <w:sz w:val="22"/>
          <w:szCs w:val="22"/>
          <w:lang w:val="en-GB"/>
        </w:rPr>
        <w:t xml:space="preserve"> form</w:t>
      </w:r>
      <w:r w:rsidR="004C417C" w:rsidRPr="001D05C3">
        <w:rPr>
          <w:rFonts w:ascii="Arial" w:hAnsi="Arial" w:cs="Arial"/>
          <w:color w:val="000000"/>
          <w:sz w:val="22"/>
          <w:szCs w:val="22"/>
          <w:lang w:val="en-GB"/>
        </w:rPr>
        <w:t>ing</w:t>
      </w:r>
      <w:r w:rsidR="004A35B0" w:rsidRPr="001D05C3">
        <w:rPr>
          <w:rFonts w:ascii="Arial" w:hAnsi="Arial" w:cs="Arial"/>
          <w:color w:val="000000"/>
          <w:sz w:val="22"/>
          <w:szCs w:val="22"/>
          <w:lang w:val="en-GB"/>
        </w:rPr>
        <w:t xml:space="preserve"> a covalent bond between the two. Whilst </w:t>
      </w:r>
      <w:r w:rsidR="004C417C" w:rsidRPr="001D05C3">
        <w:rPr>
          <w:rFonts w:ascii="Arial" w:hAnsi="Arial" w:cs="Arial"/>
          <w:color w:val="000000"/>
          <w:sz w:val="22"/>
          <w:szCs w:val="22"/>
          <w:lang w:val="en-GB"/>
        </w:rPr>
        <w:t>such</w:t>
      </w:r>
      <w:r w:rsidR="004A35B0" w:rsidRPr="001D05C3">
        <w:rPr>
          <w:rFonts w:ascii="Arial" w:hAnsi="Arial" w:cs="Arial"/>
          <w:color w:val="000000"/>
          <w:sz w:val="22"/>
          <w:szCs w:val="22"/>
          <w:lang w:val="en-GB"/>
        </w:rPr>
        <w:t xml:space="preserve"> </w:t>
      </w:r>
      <w:r w:rsidR="004C417C" w:rsidRPr="001D05C3">
        <w:rPr>
          <w:rFonts w:ascii="Arial" w:hAnsi="Arial" w:cs="Arial"/>
          <w:color w:val="000000"/>
          <w:sz w:val="22"/>
          <w:szCs w:val="22"/>
          <w:lang w:val="en-GB"/>
        </w:rPr>
        <w:t xml:space="preserve">a </w:t>
      </w:r>
      <w:r w:rsidR="004A35B0" w:rsidRPr="001D05C3">
        <w:rPr>
          <w:rFonts w:ascii="Arial" w:hAnsi="Arial" w:cs="Arial"/>
          <w:color w:val="000000"/>
          <w:sz w:val="22"/>
          <w:szCs w:val="22"/>
          <w:lang w:val="en-GB"/>
        </w:rPr>
        <w:t>covalent approach has been used to great effect for the inhibition of enzymes</w:t>
      </w:r>
      <w:r w:rsidR="00F92867">
        <w:rPr>
          <w:rFonts w:ascii="Arial" w:hAnsi="Arial" w:cs="Arial"/>
          <w:color w:val="000000"/>
          <w:sz w:val="22"/>
          <w:szCs w:val="22"/>
          <w:lang w:val="en-GB"/>
        </w:rPr>
        <w:fldChar w:fldCharType="begin"/>
      </w:r>
      <w:r w:rsidR="00F92867">
        <w:rPr>
          <w:rFonts w:ascii="Arial" w:hAnsi="Arial" w:cs="Arial"/>
          <w:color w:val="000000"/>
          <w:sz w:val="22"/>
          <w:szCs w:val="22"/>
          <w:lang w:val="en-GB"/>
        </w:rPr>
        <w:instrText xml:space="preserve"> ADDIN ZOTERO_ITEM CSL_CITATION {"citationID":"tjuJpRAE","properties":{"formattedCitation":"\\super 3\\nosupersub{}","plainCitation":"3","noteIndex":0},"citationItems":[{"id":3661,"uris":["http://zotero.org/users/789744/items/RTZQZCB6"],"itemData":{"id":3661,"type":"article-journal","abstract":"The proteasome is a central component of the protein degradation machinery in eukaryotic cellsBoth transformed and normal cells depend on the function of the proteasome to control the expression of proteins linked to cell survival and proliferationClinical trials using proteasome inhibitors in myeloma, mantle-cell lymphoma (MCL) and amyloidosis have transformed the treatment of these diseases by establishing new standards of careThree proteasome inhibitors have received regulatory approval and are used routinely in clinical settings, including bortezomib, carfilzomib and ixazomibPrimary resistance to proteasome inhibitors remains a challenge in patients with solid tumours; in addition, acquired resistance can be developed in myeloma and MCL even after initial responses, through mechanisms that are beginning to be understoodClinical evaluation of compounds targeting the upstream regulatory components of the proteasome is underway; in the future, compounds that target proteasome-mediated degradation of specific proteins might also become available","container-title":"Nature Reviews Clinical Oncology","DOI":"10.1038/nrclinonc.2016.206","ISSN":"1759-4782","issue":"7","journalAbbreviation":"Nat. Rev. Clin. Oncol.","language":"en","note":"number: 7\npublisher: Nature Publishing Group","page":"417-433","source":"www.nature.com","title":"Proteasome inhibitors in cancer therapy","volume":"14","author":[{"family":"Manasanch","given":"Elisabet E."},{"family":"Orlowski","given":"Robert Z."}],"issued":{"date-parts":[["2017",7]]}}}],"schema":"https://github.com/citation-style-language/schema/raw/master/csl-citation.json"} </w:instrText>
      </w:r>
      <w:r w:rsidR="00F92867">
        <w:rPr>
          <w:rFonts w:ascii="Arial" w:hAnsi="Arial" w:cs="Arial"/>
          <w:color w:val="000000"/>
          <w:sz w:val="22"/>
          <w:szCs w:val="22"/>
          <w:lang w:val="en-GB"/>
        </w:rPr>
        <w:fldChar w:fldCharType="separate"/>
      </w:r>
      <w:r w:rsidR="00F92867" w:rsidRPr="00F92867">
        <w:rPr>
          <w:rFonts w:ascii="Arial" w:hAnsi="Arial" w:cs="Arial"/>
          <w:color w:val="000000"/>
          <w:sz w:val="22"/>
          <w:vertAlign w:val="superscript"/>
        </w:rPr>
        <w:t>3</w:t>
      </w:r>
      <w:r w:rsidR="00F92867">
        <w:rPr>
          <w:rFonts w:ascii="Arial" w:hAnsi="Arial" w:cs="Arial"/>
          <w:color w:val="000000"/>
          <w:sz w:val="22"/>
          <w:szCs w:val="22"/>
          <w:lang w:val="en-GB"/>
        </w:rPr>
        <w:fldChar w:fldCharType="end"/>
      </w:r>
      <w:r w:rsidR="004A35B0" w:rsidRPr="001D05C3">
        <w:rPr>
          <w:rFonts w:ascii="Arial" w:hAnsi="Arial" w:cs="Arial"/>
          <w:color w:val="000000"/>
          <w:sz w:val="22"/>
          <w:szCs w:val="22"/>
          <w:lang w:val="en-GB"/>
        </w:rPr>
        <w:t xml:space="preserve"> </w:t>
      </w:r>
      <w:r w:rsidR="004C417C" w:rsidRPr="001D05C3">
        <w:rPr>
          <w:rFonts w:ascii="Arial" w:hAnsi="Arial" w:cs="Arial"/>
          <w:color w:val="000000"/>
          <w:sz w:val="22"/>
          <w:szCs w:val="22"/>
          <w:lang w:val="en-GB"/>
        </w:rPr>
        <w:t xml:space="preserve">it </w:t>
      </w:r>
      <w:r w:rsidR="003C53E6" w:rsidRPr="001D05C3">
        <w:rPr>
          <w:rFonts w:ascii="Arial" w:hAnsi="Arial" w:cs="Arial"/>
          <w:color w:val="000000"/>
          <w:sz w:val="22"/>
          <w:szCs w:val="22"/>
          <w:lang w:val="en-GB"/>
        </w:rPr>
        <w:t>has</w:t>
      </w:r>
      <w:r w:rsidR="004C417C" w:rsidRPr="001D05C3">
        <w:rPr>
          <w:rFonts w:ascii="Arial" w:hAnsi="Arial" w:cs="Arial"/>
          <w:color w:val="000000"/>
          <w:sz w:val="22"/>
          <w:szCs w:val="22"/>
          <w:lang w:val="en-GB"/>
        </w:rPr>
        <w:t xml:space="preserve"> </w:t>
      </w:r>
      <w:r w:rsidR="003C53E6" w:rsidRPr="001D05C3">
        <w:rPr>
          <w:rFonts w:ascii="Arial" w:hAnsi="Arial" w:cs="Arial"/>
          <w:color w:val="000000"/>
          <w:sz w:val="22"/>
          <w:szCs w:val="22"/>
          <w:lang w:val="en-GB"/>
        </w:rPr>
        <w:t>not</w:t>
      </w:r>
      <w:r w:rsidR="004C417C" w:rsidRPr="001D05C3">
        <w:rPr>
          <w:rFonts w:ascii="Arial" w:hAnsi="Arial" w:cs="Arial"/>
          <w:color w:val="000000"/>
          <w:sz w:val="22"/>
          <w:szCs w:val="22"/>
          <w:lang w:val="en-GB"/>
        </w:rPr>
        <w:t xml:space="preserve"> </w:t>
      </w:r>
      <w:r w:rsidR="00427696" w:rsidRPr="001D05C3">
        <w:rPr>
          <w:rFonts w:ascii="Arial" w:hAnsi="Arial" w:cs="Arial"/>
          <w:color w:val="000000"/>
          <w:sz w:val="22"/>
          <w:szCs w:val="22"/>
          <w:lang w:val="en-GB"/>
        </w:rPr>
        <w:t xml:space="preserve">been </w:t>
      </w:r>
      <w:r w:rsidR="004C417C" w:rsidRPr="001D05C3">
        <w:rPr>
          <w:rFonts w:ascii="Arial" w:hAnsi="Arial" w:cs="Arial"/>
          <w:color w:val="000000"/>
          <w:sz w:val="22"/>
          <w:szCs w:val="22"/>
          <w:lang w:val="en-GB"/>
        </w:rPr>
        <w:t xml:space="preserve">explored </w:t>
      </w:r>
      <w:r w:rsidR="003C53E6" w:rsidRPr="001D05C3">
        <w:rPr>
          <w:rFonts w:ascii="Arial" w:hAnsi="Arial" w:cs="Arial"/>
          <w:color w:val="000000"/>
          <w:sz w:val="22"/>
          <w:szCs w:val="22"/>
          <w:lang w:val="en-GB"/>
        </w:rPr>
        <w:t>widely</w:t>
      </w:r>
      <w:r w:rsidR="004C417C" w:rsidRPr="001D05C3">
        <w:rPr>
          <w:rFonts w:ascii="Arial" w:hAnsi="Arial" w:cs="Arial"/>
          <w:color w:val="000000"/>
          <w:sz w:val="22"/>
          <w:szCs w:val="22"/>
          <w:lang w:val="en-GB"/>
        </w:rPr>
        <w:t xml:space="preserve"> </w:t>
      </w:r>
      <w:r w:rsidR="003C53E6" w:rsidRPr="001D05C3">
        <w:rPr>
          <w:rFonts w:ascii="Arial" w:hAnsi="Arial" w:cs="Arial"/>
          <w:color w:val="000000"/>
          <w:sz w:val="22"/>
          <w:szCs w:val="22"/>
          <w:lang w:val="en-GB"/>
        </w:rPr>
        <w:t xml:space="preserve">with </w:t>
      </w:r>
      <w:r w:rsidR="004C417C" w:rsidRPr="001D05C3">
        <w:rPr>
          <w:rFonts w:ascii="Arial" w:hAnsi="Arial" w:cs="Arial"/>
          <w:color w:val="000000"/>
          <w:sz w:val="22"/>
          <w:szCs w:val="22"/>
          <w:lang w:val="en-GB"/>
        </w:rPr>
        <w:t>PPI</w:t>
      </w:r>
      <w:r w:rsidR="005C3CD0" w:rsidRPr="001D05C3">
        <w:rPr>
          <w:rFonts w:ascii="Arial" w:hAnsi="Arial" w:cs="Arial"/>
          <w:color w:val="000000"/>
          <w:sz w:val="22"/>
          <w:szCs w:val="22"/>
          <w:lang w:val="en-GB"/>
        </w:rPr>
        <w:t>s</w:t>
      </w:r>
      <w:r w:rsidR="004C417C" w:rsidRPr="001D05C3">
        <w:rPr>
          <w:rFonts w:ascii="Arial" w:hAnsi="Arial" w:cs="Arial"/>
          <w:color w:val="000000"/>
          <w:sz w:val="22"/>
          <w:szCs w:val="22"/>
          <w:lang w:val="en-GB"/>
        </w:rPr>
        <w:t>.</w:t>
      </w:r>
      <w:r w:rsidR="00F92867">
        <w:rPr>
          <w:rFonts w:ascii="Arial" w:hAnsi="Arial" w:cs="Arial"/>
          <w:color w:val="000000"/>
          <w:sz w:val="22"/>
          <w:szCs w:val="22"/>
          <w:lang w:val="en-GB"/>
        </w:rPr>
        <w:fldChar w:fldCharType="begin"/>
      </w:r>
      <w:r w:rsidR="00D52F9D">
        <w:rPr>
          <w:rFonts w:ascii="Arial" w:hAnsi="Arial" w:cs="Arial"/>
          <w:color w:val="000000"/>
          <w:sz w:val="22"/>
          <w:szCs w:val="22"/>
          <w:lang w:val="en-GB"/>
        </w:rPr>
        <w:instrText xml:space="preserve"> ADDIN ZOTERO_ITEM CSL_CITATION {"citationID":"WK5q3Zub","properties":{"formattedCitation":"\\super 4\\nosupersub{}","plainCitation":"4","noteIndex":0},"citationItems":[{"id":3664,"uris":["http://zotero.org/users/789744/items/S2YTCLUP"],"itemData":{"id":3664,"type":"article-journal","abstract":"The use of an aryl boronic acid carbonyl warhead to target a noncatalytic lysine side chain enables the development of covalent inhibitors against the anti-apoptotic protein myeloid cell leukemia 1 (Mcl-1).","container-title":"Nature Chemical Biology","DOI":"10.1038/nchembio.2174","ISSN":"1552-4469","issue":"11","journalAbbreviation":"Nat. Chem. Biol.","language":"en","note":"number: 11\npublisher: Nature Publishing Group","page":"931-936","source":"www.nature.com","title":"Inhibition of Mcl-1 through covalent modification of a noncatalytic lysine side chain","volume":"12","author":[{"family":"Akçay","given":"Gizem"},{"family":"Belmonte","given":"Matthew A."},{"family":"Aquila","given":"Brian"},{"family":"Chuaqui","given":"Claudio"},{"family":"Hird","given":"Alexander W."},{"family":"Lamb","given":"Michelle L."},{"family":"Rawlins","given":"Philip B."},{"family":"Su","given":"Nancy"},{"family":"Tentarelli","given":"Sharon"},{"family":"Grimster","given":"Neil P."},{"family":"Su","given":"Qibin"}],"issued":{"date-parts":[["2016",11]]}}}],"schema":"https://github.com/citation-style-language/schema/raw/master/csl-citation.json"} </w:instrText>
      </w:r>
      <w:r w:rsidR="00F92867">
        <w:rPr>
          <w:rFonts w:ascii="Arial" w:hAnsi="Arial" w:cs="Arial"/>
          <w:color w:val="000000"/>
          <w:sz w:val="22"/>
          <w:szCs w:val="22"/>
          <w:lang w:val="en-GB"/>
        </w:rPr>
        <w:fldChar w:fldCharType="separate"/>
      </w:r>
      <w:r w:rsidR="00D52F9D" w:rsidRPr="00D52F9D">
        <w:rPr>
          <w:rFonts w:ascii="Arial" w:hAnsi="Arial" w:cs="Arial"/>
          <w:color w:val="000000"/>
          <w:sz w:val="22"/>
          <w:vertAlign w:val="superscript"/>
        </w:rPr>
        <w:t>4</w:t>
      </w:r>
      <w:r w:rsidR="00F92867">
        <w:rPr>
          <w:rFonts w:ascii="Arial" w:hAnsi="Arial" w:cs="Arial"/>
          <w:color w:val="000000"/>
          <w:sz w:val="22"/>
          <w:szCs w:val="22"/>
          <w:lang w:val="en-GB"/>
        </w:rPr>
        <w:fldChar w:fldCharType="end"/>
      </w:r>
      <w:r w:rsidR="004C417C" w:rsidRPr="001D05C3">
        <w:rPr>
          <w:rFonts w:ascii="Arial" w:hAnsi="Arial" w:cs="Arial"/>
          <w:color w:val="000000"/>
          <w:sz w:val="22"/>
          <w:szCs w:val="22"/>
          <w:lang w:val="en-GB"/>
        </w:rPr>
        <w:t xml:space="preserve"> </w:t>
      </w:r>
      <w:r w:rsidR="003C53E6" w:rsidRPr="001D05C3">
        <w:rPr>
          <w:rFonts w:ascii="Arial" w:hAnsi="Arial" w:cs="Arial"/>
          <w:color w:val="000000"/>
          <w:sz w:val="22"/>
          <w:szCs w:val="22"/>
          <w:lang w:val="en-GB"/>
        </w:rPr>
        <w:t xml:space="preserve">We focus on </w:t>
      </w:r>
      <w:r w:rsidR="003C53E6" w:rsidRPr="001D05C3">
        <w:rPr>
          <w:rFonts w:ascii="Arial" w:hAnsi="Arial" w:cs="Arial"/>
          <w:iCs/>
          <w:color w:val="000000"/>
          <w:sz w:val="22"/>
          <w:szCs w:val="22"/>
          <w:lang w:val="en-GB"/>
        </w:rPr>
        <w:t>b</w:t>
      </w:r>
      <w:r w:rsidR="004A35B0" w:rsidRPr="001D05C3">
        <w:rPr>
          <w:rFonts w:ascii="Arial" w:hAnsi="Arial" w:cs="Arial"/>
          <w:iCs/>
          <w:color w:val="000000"/>
          <w:sz w:val="22"/>
          <w:szCs w:val="22"/>
          <w:lang w:val="en-GB"/>
        </w:rPr>
        <w:t>oronic acid</w:t>
      </w:r>
      <w:r w:rsidR="006177B7" w:rsidRPr="001D05C3">
        <w:rPr>
          <w:rFonts w:ascii="Arial" w:hAnsi="Arial" w:cs="Arial"/>
          <w:iCs/>
          <w:color w:val="000000"/>
          <w:sz w:val="22"/>
          <w:szCs w:val="22"/>
          <w:lang w:val="en-GB"/>
        </w:rPr>
        <w:t>s</w:t>
      </w:r>
      <w:r w:rsidR="003C53E6" w:rsidRPr="001D05C3">
        <w:rPr>
          <w:rFonts w:ascii="Arial" w:hAnsi="Arial" w:cs="Arial"/>
          <w:iCs/>
          <w:color w:val="000000"/>
          <w:sz w:val="22"/>
          <w:szCs w:val="22"/>
          <w:lang w:val="en-GB"/>
        </w:rPr>
        <w:t>,</w:t>
      </w:r>
      <w:r w:rsidR="004A35B0" w:rsidRPr="001D05C3">
        <w:rPr>
          <w:rFonts w:ascii="Arial" w:hAnsi="Arial" w:cs="Arial"/>
          <w:iCs/>
          <w:color w:val="000000"/>
          <w:sz w:val="22"/>
          <w:szCs w:val="22"/>
          <w:lang w:val="en-GB"/>
        </w:rPr>
        <w:t xml:space="preserve"> </w:t>
      </w:r>
      <w:r w:rsidR="003C53E6" w:rsidRPr="001D05C3">
        <w:rPr>
          <w:rFonts w:ascii="Arial" w:hAnsi="Arial" w:cs="Arial"/>
          <w:iCs/>
          <w:color w:val="000000"/>
          <w:sz w:val="22"/>
          <w:szCs w:val="22"/>
          <w:lang w:val="en-GB"/>
        </w:rPr>
        <w:t xml:space="preserve">and their </w:t>
      </w:r>
      <w:r w:rsidR="006177B7" w:rsidRPr="001D05C3">
        <w:rPr>
          <w:rFonts w:ascii="Arial" w:hAnsi="Arial" w:cs="Arial"/>
          <w:iCs/>
          <w:color w:val="000000"/>
          <w:sz w:val="22"/>
          <w:szCs w:val="22"/>
          <w:lang w:val="en-GB"/>
        </w:rPr>
        <w:t>derivatives</w:t>
      </w:r>
      <w:r w:rsidR="00427696" w:rsidRPr="001D05C3">
        <w:rPr>
          <w:rFonts w:ascii="Arial" w:hAnsi="Arial" w:cs="Arial"/>
          <w:iCs/>
          <w:color w:val="000000"/>
          <w:sz w:val="22"/>
          <w:szCs w:val="22"/>
          <w:lang w:val="en-GB"/>
        </w:rPr>
        <w:t>,</w:t>
      </w:r>
      <w:r w:rsidR="003C53E6" w:rsidRPr="001D05C3">
        <w:rPr>
          <w:rFonts w:ascii="Arial" w:hAnsi="Arial" w:cs="Arial"/>
          <w:iCs/>
          <w:color w:val="000000"/>
          <w:sz w:val="22"/>
          <w:szCs w:val="22"/>
          <w:lang w:val="en-GB"/>
        </w:rPr>
        <w:t xml:space="preserve"> </w:t>
      </w:r>
      <w:r w:rsidR="00427696" w:rsidRPr="001D05C3">
        <w:rPr>
          <w:rFonts w:ascii="Arial" w:hAnsi="Arial" w:cs="Arial"/>
          <w:iCs/>
          <w:color w:val="000000"/>
          <w:sz w:val="22"/>
          <w:szCs w:val="22"/>
          <w:lang w:val="en-GB"/>
        </w:rPr>
        <w:t>as</w:t>
      </w:r>
      <w:r w:rsidR="003C53E6" w:rsidRPr="001D05C3">
        <w:rPr>
          <w:rFonts w:ascii="Arial" w:hAnsi="Arial" w:cs="Arial"/>
          <w:iCs/>
          <w:color w:val="000000"/>
          <w:sz w:val="22"/>
          <w:szCs w:val="22"/>
          <w:lang w:val="en-GB"/>
        </w:rPr>
        <w:t xml:space="preserve"> they have the potential to</w:t>
      </w:r>
      <w:r w:rsidR="004A35B0" w:rsidRPr="001D05C3">
        <w:rPr>
          <w:rFonts w:ascii="Arial" w:hAnsi="Arial" w:cs="Arial"/>
          <w:iCs/>
          <w:color w:val="000000"/>
          <w:sz w:val="22"/>
          <w:szCs w:val="22"/>
          <w:lang w:val="en-GB"/>
        </w:rPr>
        <w:t xml:space="preserve"> mediate covalent </w:t>
      </w:r>
      <w:r w:rsidR="00427696" w:rsidRPr="001D05C3">
        <w:rPr>
          <w:rFonts w:ascii="Arial" w:hAnsi="Arial" w:cs="Arial"/>
          <w:iCs/>
          <w:color w:val="000000"/>
          <w:sz w:val="22"/>
          <w:szCs w:val="22"/>
          <w:lang w:val="en-GB"/>
        </w:rPr>
        <w:t xml:space="preserve">protein </w:t>
      </w:r>
      <w:r w:rsidR="004A35B0" w:rsidRPr="001D05C3">
        <w:rPr>
          <w:rFonts w:ascii="Arial" w:hAnsi="Arial" w:cs="Arial"/>
          <w:iCs/>
          <w:color w:val="000000"/>
          <w:sz w:val="22"/>
          <w:szCs w:val="22"/>
          <w:lang w:val="en-GB"/>
        </w:rPr>
        <w:t xml:space="preserve">modification with a strong preference </w:t>
      </w:r>
      <w:r w:rsidR="00427696" w:rsidRPr="001D05C3">
        <w:rPr>
          <w:rFonts w:ascii="Arial" w:hAnsi="Arial" w:cs="Arial"/>
          <w:iCs/>
          <w:color w:val="000000"/>
          <w:sz w:val="22"/>
          <w:szCs w:val="22"/>
          <w:lang w:val="en-GB"/>
        </w:rPr>
        <w:t>for</w:t>
      </w:r>
      <w:r w:rsidR="004A35B0" w:rsidRPr="001D05C3">
        <w:rPr>
          <w:rFonts w:ascii="Arial" w:hAnsi="Arial" w:cs="Arial"/>
          <w:iCs/>
          <w:color w:val="000000"/>
          <w:sz w:val="22"/>
          <w:szCs w:val="22"/>
          <w:lang w:val="en-GB"/>
        </w:rPr>
        <w:t xml:space="preserve"> </w:t>
      </w:r>
      <w:r w:rsidR="00427696" w:rsidRPr="001D05C3">
        <w:rPr>
          <w:rFonts w:ascii="Arial" w:hAnsi="Arial" w:cs="Arial"/>
          <w:iCs/>
          <w:color w:val="000000"/>
          <w:sz w:val="22"/>
          <w:szCs w:val="22"/>
          <w:lang w:val="en-GB"/>
        </w:rPr>
        <w:t>(pairs of</w:t>
      </w:r>
      <w:r w:rsidR="006C50BF" w:rsidRPr="001D05C3">
        <w:rPr>
          <w:rFonts w:ascii="Arial" w:hAnsi="Arial" w:cs="Arial"/>
          <w:iCs/>
          <w:color w:val="000000"/>
          <w:sz w:val="22"/>
          <w:szCs w:val="22"/>
          <w:lang w:val="en-GB"/>
        </w:rPr>
        <w:t>)</w:t>
      </w:r>
      <w:r w:rsidR="00427696" w:rsidRPr="001D05C3">
        <w:rPr>
          <w:rFonts w:ascii="Arial" w:hAnsi="Arial" w:cs="Arial"/>
          <w:iCs/>
          <w:color w:val="000000"/>
          <w:sz w:val="22"/>
          <w:szCs w:val="22"/>
          <w:lang w:val="en-GB"/>
        </w:rPr>
        <w:t xml:space="preserve"> </w:t>
      </w:r>
      <w:r w:rsidR="004A35B0" w:rsidRPr="001D05C3">
        <w:rPr>
          <w:rFonts w:ascii="Arial" w:hAnsi="Arial" w:cs="Arial"/>
          <w:i/>
          <w:color w:val="000000"/>
          <w:sz w:val="22"/>
          <w:szCs w:val="22"/>
          <w:lang w:val="en-GB"/>
        </w:rPr>
        <w:t>N</w:t>
      </w:r>
      <w:r w:rsidR="004A35B0" w:rsidRPr="001D05C3">
        <w:rPr>
          <w:rFonts w:ascii="Arial" w:hAnsi="Arial" w:cs="Arial"/>
          <w:iCs/>
          <w:color w:val="000000"/>
          <w:sz w:val="22"/>
          <w:szCs w:val="22"/>
          <w:lang w:val="en-GB"/>
        </w:rPr>
        <w:t xml:space="preserve">– and </w:t>
      </w:r>
      <w:r w:rsidR="004A35B0" w:rsidRPr="001D05C3">
        <w:rPr>
          <w:rFonts w:ascii="Arial" w:hAnsi="Arial" w:cs="Arial"/>
          <w:i/>
          <w:color w:val="000000"/>
          <w:sz w:val="22"/>
          <w:szCs w:val="22"/>
          <w:lang w:val="en-GB"/>
        </w:rPr>
        <w:t>O</w:t>
      </w:r>
      <w:r w:rsidR="004A35B0" w:rsidRPr="001D05C3">
        <w:rPr>
          <w:rFonts w:ascii="Arial" w:hAnsi="Arial" w:cs="Arial"/>
          <w:iCs/>
          <w:color w:val="000000"/>
          <w:sz w:val="22"/>
          <w:szCs w:val="22"/>
          <w:lang w:val="en-GB"/>
        </w:rPr>
        <w:t>–</w:t>
      </w:r>
      <w:proofErr w:type="spellStart"/>
      <w:r w:rsidR="004A35B0" w:rsidRPr="001D05C3">
        <w:rPr>
          <w:rFonts w:ascii="Arial" w:hAnsi="Arial" w:cs="Arial"/>
          <w:iCs/>
          <w:color w:val="000000"/>
          <w:sz w:val="22"/>
          <w:szCs w:val="22"/>
          <w:lang w:val="en-GB"/>
        </w:rPr>
        <w:t>centered</w:t>
      </w:r>
      <w:proofErr w:type="spellEnd"/>
      <w:r w:rsidR="004A35B0" w:rsidRPr="001D05C3">
        <w:rPr>
          <w:rFonts w:ascii="Arial" w:hAnsi="Arial" w:cs="Arial"/>
          <w:iCs/>
          <w:color w:val="000000"/>
          <w:sz w:val="22"/>
          <w:szCs w:val="22"/>
          <w:lang w:val="en-GB"/>
        </w:rPr>
        <w:t xml:space="preserve"> </w:t>
      </w:r>
      <w:r w:rsidR="00427696" w:rsidRPr="001D05C3">
        <w:rPr>
          <w:rFonts w:ascii="Arial" w:hAnsi="Arial" w:cs="Arial"/>
          <w:iCs/>
          <w:color w:val="000000"/>
          <w:sz w:val="22"/>
          <w:szCs w:val="22"/>
          <w:lang w:val="en-GB"/>
        </w:rPr>
        <w:t>Lewis basic amino acid side-chains</w:t>
      </w:r>
      <w:r w:rsidR="004A35B0" w:rsidRPr="001D05C3">
        <w:rPr>
          <w:rFonts w:ascii="Arial" w:hAnsi="Arial" w:cs="Arial"/>
          <w:iCs/>
          <w:color w:val="000000"/>
          <w:sz w:val="22"/>
          <w:szCs w:val="22"/>
          <w:lang w:val="en-GB"/>
        </w:rPr>
        <w:t>.</w:t>
      </w:r>
    </w:p>
    <w:p w14:paraId="20CA1D71" w14:textId="0C852C48" w:rsidR="003A19D2" w:rsidRPr="001D05C3" w:rsidRDefault="003A19D2" w:rsidP="00B94144">
      <w:pPr>
        <w:pStyle w:val="AbstractICCC2016"/>
        <w:rPr>
          <w:lang w:val="en-GB" w:eastAsia="en-US"/>
        </w:rPr>
      </w:pPr>
    </w:p>
    <w:p w14:paraId="04D8295C" w14:textId="69528D01" w:rsidR="00CB1A04" w:rsidRPr="001D05C3" w:rsidRDefault="00B94144" w:rsidP="00CC2C7C">
      <w:pPr>
        <w:pStyle w:val="AbstractICCC2016"/>
        <w:jc w:val="center"/>
        <w:rPr>
          <w:lang w:val="en-GB"/>
        </w:rPr>
      </w:pPr>
      <w:r w:rsidRPr="001D05C3">
        <w:rPr>
          <w:lang w:val="en-GB"/>
        </w:rPr>
        <w:drawing>
          <wp:inline distT="0" distB="0" distL="0" distR="0" wp14:anchorId="1EF84EC9" wp14:editId="5B8E5F33">
            <wp:extent cx="6097270" cy="252857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7270" cy="2528570"/>
                    </a:xfrm>
                    <a:prstGeom prst="rect">
                      <a:avLst/>
                    </a:prstGeom>
                  </pic:spPr>
                </pic:pic>
              </a:graphicData>
            </a:graphic>
          </wp:inline>
        </w:drawing>
      </w:r>
    </w:p>
    <w:p w14:paraId="2507775C" w14:textId="77777777" w:rsidR="0046784F" w:rsidRPr="001D05C3" w:rsidRDefault="0046784F" w:rsidP="00C23986">
      <w:pPr>
        <w:widowControl w:val="0"/>
        <w:autoSpaceDE w:val="0"/>
        <w:autoSpaceDN w:val="0"/>
        <w:adjustRightInd w:val="0"/>
        <w:ind w:left="640" w:hanging="640"/>
        <w:jc w:val="both"/>
        <w:rPr>
          <w:rFonts w:ascii="Arial" w:hAnsi="Arial" w:cs="Arial"/>
          <w:sz w:val="20"/>
          <w:szCs w:val="20"/>
          <w:lang w:val="en-GB"/>
        </w:rPr>
      </w:pPr>
    </w:p>
    <w:p w14:paraId="6BC18442" w14:textId="645923FE" w:rsidR="00D52F9D" w:rsidRPr="00D52F9D" w:rsidRDefault="00D52F9D" w:rsidP="00D52F9D">
      <w:pPr>
        <w:pStyle w:val="Bibliography"/>
        <w:rPr>
          <w:rFonts w:ascii="Arial" w:hAnsi="Arial" w:cs="Arial"/>
          <w:sz w:val="20"/>
        </w:rPr>
      </w:pPr>
      <w:r>
        <w:rPr>
          <w:lang w:val="en-GB"/>
        </w:rPr>
        <w:fldChar w:fldCharType="begin"/>
      </w:r>
      <w:r>
        <w:rPr>
          <w:lang w:val="en-GB"/>
        </w:rPr>
        <w:instrText xml:space="preserve"> ADDIN ZOTERO_BIBL {"uncited":[],"omitted":[],"custom":[]} CSL_BIBLIOGRAPHY </w:instrText>
      </w:r>
      <w:r>
        <w:rPr>
          <w:lang w:val="en-GB"/>
        </w:rPr>
        <w:fldChar w:fldCharType="separate"/>
      </w:r>
      <w:r w:rsidRPr="00D52F9D">
        <w:rPr>
          <w:rFonts w:ascii="Arial" w:hAnsi="Arial" w:cs="Arial"/>
          <w:sz w:val="20"/>
        </w:rPr>
        <w:t>1</w:t>
      </w:r>
      <w:r w:rsidRPr="00D52F9D">
        <w:rPr>
          <w:rFonts w:ascii="Arial" w:hAnsi="Arial" w:cs="Arial"/>
          <w:sz w:val="20"/>
        </w:rPr>
        <w:tab/>
      </w:r>
      <w:r w:rsidR="00CF4485">
        <w:rPr>
          <w:rFonts w:ascii="Arial" w:hAnsi="Arial" w:cs="Arial"/>
          <w:sz w:val="20"/>
        </w:rPr>
        <w:tab/>
      </w:r>
      <w:r w:rsidR="00CF4485">
        <w:rPr>
          <w:rFonts w:ascii="Arial" w:hAnsi="Arial" w:cs="Arial"/>
          <w:sz w:val="20"/>
        </w:rPr>
        <w:tab/>
      </w:r>
      <w:r w:rsidRPr="00D52F9D">
        <w:rPr>
          <w:rFonts w:ascii="Arial" w:hAnsi="Arial" w:cs="Arial"/>
          <w:sz w:val="20"/>
        </w:rPr>
        <w:t xml:space="preserve">M. R. </w:t>
      </w:r>
      <w:proofErr w:type="spellStart"/>
      <w:r w:rsidRPr="00D52F9D">
        <w:rPr>
          <w:rFonts w:ascii="Arial" w:hAnsi="Arial" w:cs="Arial"/>
          <w:sz w:val="20"/>
        </w:rPr>
        <w:t>Arkin</w:t>
      </w:r>
      <w:proofErr w:type="spellEnd"/>
      <w:r w:rsidRPr="00D52F9D">
        <w:rPr>
          <w:rFonts w:ascii="Arial" w:hAnsi="Arial" w:cs="Arial"/>
          <w:sz w:val="20"/>
        </w:rPr>
        <w:t xml:space="preserve">, Y. Tang and J. A. Wells, </w:t>
      </w:r>
      <w:proofErr w:type="spellStart"/>
      <w:r w:rsidRPr="00D52F9D">
        <w:rPr>
          <w:rFonts w:ascii="Arial" w:hAnsi="Arial" w:cs="Arial"/>
          <w:i/>
          <w:iCs/>
          <w:sz w:val="20"/>
        </w:rPr>
        <w:t>Chem</w:t>
      </w:r>
      <w:proofErr w:type="spellEnd"/>
      <w:r w:rsidRPr="00D52F9D">
        <w:rPr>
          <w:rFonts w:ascii="Arial" w:hAnsi="Arial" w:cs="Arial"/>
          <w:i/>
          <w:iCs/>
          <w:sz w:val="20"/>
        </w:rPr>
        <w:t>. Biol.</w:t>
      </w:r>
      <w:r w:rsidRPr="00D52F9D">
        <w:rPr>
          <w:rFonts w:ascii="Arial" w:hAnsi="Arial" w:cs="Arial"/>
          <w:sz w:val="20"/>
        </w:rPr>
        <w:t xml:space="preserve">, 2014, </w:t>
      </w:r>
      <w:r w:rsidRPr="00D52F9D">
        <w:rPr>
          <w:rFonts w:ascii="Arial" w:hAnsi="Arial" w:cs="Arial"/>
          <w:b/>
          <w:bCs/>
          <w:sz w:val="20"/>
        </w:rPr>
        <w:t>21</w:t>
      </w:r>
      <w:r w:rsidRPr="00D52F9D">
        <w:rPr>
          <w:rFonts w:ascii="Arial" w:hAnsi="Arial" w:cs="Arial"/>
          <w:sz w:val="20"/>
        </w:rPr>
        <w:t>, 1102–1114.</w:t>
      </w:r>
    </w:p>
    <w:p w14:paraId="79FBB70F" w14:textId="4187228D" w:rsidR="00D52F9D" w:rsidRPr="00D52F9D" w:rsidRDefault="00D52F9D" w:rsidP="00D52F9D">
      <w:pPr>
        <w:pStyle w:val="Bibliography"/>
        <w:rPr>
          <w:rFonts w:ascii="Arial" w:hAnsi="Arial" w:cs="Arial"/>
          <w:sz w:val="20"/>
        </w:rPr>
      </w:pPr>
      <w:r w:rsidRPr="00D52F9D">
        <w:rPr>
          <w:rFonts w:ascii="Arial" w:hAnsi="Arial" w:cs="Arial"/>
          <w:sz w:val="20"/>
        </w:rPr>
        <w:t>2</w:t>
      </w:r>
      <w:r w:rsidRPr="00D52F9D">
        <w:rPr>
          <w:rFonts w:ascii="Arial" w:hAnsi="Arial" w:cs="Arial"/>
          <w:sz w:val="20"/>
        </w:rPr>
        <w:tab/>
      </w:r>
      <w:r w:rsidR="00CF4485">
        <w:rPr>
          <w:rFonts w:ascii="Arial" w:hAnsi="Arial" w:cs="Arial"/>
          <w:sz w:val="20"/>
        </w:rPr>
        <w:tab/>
      </w:r>
      <w:r w:rsidR="00CF4485">
        <w:rPr>
          <w:rFonts w:ascii="Arial" w:hAnsi="Arial" w:cs="Arial"/>
          <w:sz w:val="20"/>
        </w:rPr>
        <w:tab/>
      </w:r>
      <w:r w:rsidRPr="00D52F9D">
        <w:rPr>
          <w:rFonts w:ascii="Arial" w:hAnsi="Arial" w:cs="Arial"/>
          <w:sz w:val="20"/>
        </w:rPr>
        <w:t xml:space="preserve">V. </w:t>
      </w:r>
      <w:proofErr w:type="spellStart"/>
      <w:r w:rsidRPr="00D52F9D">
        <w:rPr>
          <w:rFonts w:ascii="Arial" w:hAnsi="Arial" w:cs="Arial"/>
          <w:sz w:val="20"/>
        </w:rPr>
        <w:t>Azzarito</w:t>
      </w:r>
      <w:proofErr w:type="spellEnd"/>
      <w:r w:rsidRPr="00D52F9D">
        <w:rPr>
          <w:rFonts w:ascii="Arial" w:hAnsi="Arial" w:cs="Arial"/>
          <w:sz w:val="20"/>
        </w:rPr>
        <w:t xml:space="preserve">, K. Long, N. S. Murphy and A. J. Wilson, </w:t>
      </w:r>
      <w:r w:rsidRPr="00D52F9D">
        <w:rPr>
          <w:rFonts w:ascii="Arial" w:hAnsi="Arial" w:cs="Arial"/>
          <w:i/>
          <w:iCs/>
          <w:sz w:val="20"/>
        </w:rPr>
        <w:t xml:space="preserve">Nat. </w:t>
      </w:r>
      <w:proofErr w:type="spellStart"/>
      <w:r w:rsidRPr="00D52F9D">
        <w:rPr>
          <w:rFonts w:ascii="Arial" w:hAnsi="Arial" w:cs="Arial"/>
          <w:i/>
          <w:iCs/>
          <w:sz w:val="20"/>
        </w:rPr>
        <w:t>Chem</w:t>
      </w:r>
      <w:proofErr w:type="spellEnd"/>
      <w:r w:rsidRPr="00D52F9D">
        <w:rPr>
          <w:rFonts w:ascii="Arial" w:hAnsi="Arial" w:cs="Arial"/>
          <w:i/>
          <w:iCs/>
          <w:sz w:val="20"/>
        </w:rPr>
        <w:t>.</w:t>
      </w:r>
      <w:r w:rsidRPr="00D52F9D">
        <w:rPr>
          <w:rFonts w:ascii="Arial" w:hAnsi="Arial" w:cs="Arial"/>
          <w:sz w:val="20"/>
        </w:rPr>
        <w:t xml:space="preserve">, 2013, </w:t>
      </w:r>
      <w:r w:rsidRPr="00D52F9D">
        <w:rPr>
          <w:rFonts w:ascii="Arial" w:hAnsi="Arial" w:cs="Arial"/>
          <w:b/>
          <w:bCs/>
          <w:sz w:val="20"/>
        </w:rPr>
        <w:t>5</w:t>
      </w:r>
      <w:r w:rsidRPr="00D52F9D">
        <w:rPr>
          <w:rFonts w:ascii="Arial" w:hAnsi="Arial" w:cs="Arial"/>
          <w:sz w:val="20"/>
        </w:rPr>
        <w:t>, 161–173.</w:t>
      </w:r>
    </w:p>
    <w:p w14:paraId="48AAA79F" w14:textId="178F5078" w:rsidR="00D52F9D" w:rsidRPr="00D52F9D" w:rsidRDefault="00D52F9D" w:rsidP="00D52F9D">
      <w:pPr>
        <w:pStyle w:val="Bibliography"/>
        <w:rPr>
          <w:rFonts w:ascii="Arial" w:hAnsi="Arial" w:cs="Arial"/>
          <w:sz w:val="20"/>
        </w:rPr>
      </w:pPr>
      <w:r w:rsidRPr="00D52F9D">
        <w:rPr>
          <w:rFonts w:ascii="Arial" w:hAnsi="Arial" w:cs="Arial"/>
          <w:sz w:val="20"/>
        </w:rPr>
        <w:t>3</w:t>
      </w:r>
      <w:r w:rsidRPr="00D52F9D">
        <w:rPr>
          <w:rFonts w:ascii="Arial" w:hAnsi="Arial" w:cs="Arial"/>
          <w:sz w:val="20"/>
        </w:rPr>
        <w:tab/>
      </w:r>
      <w:r w:rsidR="00CF4485">
        <w:rPr>
          <w:rFonts w:ascii="Arial" w:hAnsi="Arial" w:cs="Arial"/>
          <w:sz w:val="20"/>
        </w:rPr>
        <w:tab/>
      </w:r>
      <w:r w:rsidR="00CF4485">
        <w:rPr>
          <w:rFonts w:ascii="Arial" w:hAnsi="Arial" w:cs="Arial"/>
          <w:sz w:val="20"/>
        </w:rPr>
        <w:tab/>
      </w:r>
      <w:r w:rsidRPr="00D52F9D">
        <w:rPr>
          <w:rFonts w:ascii="Arial" w:hAnsi="Arial" w:cs="Arial"/>
          <w:sz w:val="20"/>
        </w:rPr>
        <w:t xml:space="preserve">E. E. </w:t>
      </w:r>
      <w:proofErr w:type="spellStart"/>
      <w:r w:rsidRPr="00D52F9D">
        <w:rPr>
          <w:rFonts w:ascii="Arial" w:hAnsi="Arial" w:cs="Arial"/>
          <w:sz w:val="20"/>
        </w:rPr>
        <w:t>Manasanch</w:t>
      </w:r>
      <w:proofErr w:type="spellEnd"/>
      <w:r w:rsidRPr="00D52F9D">
        <w:rPr>
          <w:rFonts w:ascii="Arial" w:hAnsi="Arial" w:cs="Arial"/>
          <w:sz w:val="20"/>
        </w:rPr>
        <w:t xml:space="preserve"> and R. Z. </w:t>
      </w:r>
      <w:proofErr w:type="spellStart"/>
      <w:r w:rsidRPr="00D52F9D">
        <w:rPr>
          <w:rFonts w:ascii="Arial" w:hAnsi="Arial" w:cs="Arial"/>
          <w:sz w:val="20"/>
        </w:rPr>
        <w:t>Orlowski</w:t>
      </w:r>
      <w:proofErr w:type="spellEnd"/>
      <w:r w:rsidRPr="00D52F9D">
        <w:rPr>
          <w:rFonts w:ascii="Arial" w:hAnsi="Arial" w:cs="Arial"/>
          <w:sz w:val="20"/>
        </w:rPr>
        <w:t xml:space="preserve">, </w:t>
      </w:r>
      <w:r w:rsidRPr="00D52F9D">
        <w:rPr>
          <w:rFonts w:ascii="Arial" w:hAnsi="Arial" w:cs="Arial"/>
          <w:i/>
          <w:iCs/>
          <w:sz w:val="20"/>
        </w:rPr>
        <w:t xml:space="preserve">Nat. </w:t>
      </w:r>
      <w:proofErr w:type="spellStart"/>
      <w:r w:rsidRPr="00D52F9D">
        <w:rPr>
          <w:rFonts w:ascii="Arial" w:hAnsi="Arial" w:cs="Arial"/>
          <w:i/>
          <w:iCs/>
          <w:sz w:val="20"/>
        </w:rPr>
        <w:t>Rev</w:t>
      </w:r>
      <w:proofErr w:type="spellEnd"/>
      <w:r w:rsidRPr="00D52F9D">
        <w:rPr>
          <w:rFonts w:ascii="Arial" w:hAnsi="Arial" w:cs="Arial"/>
          <w:i/>
          <w:iCs/>
          <w:sz w:val="20"/>
        </w:rPr>
        <w:t xml:space="preserve">. Clin. </w:t>
      </w:r>
      <w:proofErr w:type="spellStart"/>
      <w:r w:rsidRPr="00D52F9D">
        <w:rPr>
          <w:rFonts w:ascii="Arial" w:hAnsi="Arial" w:cs="Arial"/>
          <w:i/>
          <w:iCs/>
          <w:sz w:val="20"/>
        </w:rPr>
        <w:t>Oncol</w:t>
      </w:r>
      <w:proofErr w:type="spellEnd"/>
      <w:r w:rsidRPr="00D52F9D">
        <w:rPr>
          <w:rFonts w:ascii="Arial" w:hAnsi="Arial" w:cs="Arial"/>
          <w:i/>
          <w:iCs/>
          <w:sz w:val="20"/>
        </w:rPr>
        <w:t>.</w:t>
      </w:r>
      <w:r w:rsidRPr="00D52F9D">
        <w:rPr>
          <w:rFonts w:ascii="Arial" w:hAnsi="Arial" w:cs="Arial"/>
          <w:sz w:val="20"/>
        </w:rPr>
        <w:t xml:space="preserve">, 2017, </w:t>
      </w:r>
      <w:r w:rsidRPr="00D52F9D">
        <w:rPr>
          <w:rFonts w:ascii="Arial" w:hAnsi="Arial" w:cs="Arial"/>
          <w:b/>
          <w:bCs/>
          <w:sz w:val="20"/>
        </w:rPr>
        <w:t>14</w:t>
      </w:r>
      <w:r w:rsidRPr="00D52F9D">
        <w:rPr>
          <w:rFonts w:ascii="Arial" w:hAnsi="Arial" w:cs="Arial"/>
          <w:sz w:val="20"/>
        </w:rPr>
        <w:t>, 417–433.</w:t>
      </w:r>
    </w:p>
    <w:p w14:paraId="55ED4B43" w14:textId="02A7D17D" w:rsidR="00D52F9D" w:rsidRPr="00D52F9D" w:rsidRDefault="00D52F9D" w:rsidP="00CF4485">
      <w:pPr>
        <w:pStyle w:val="Bibliography"/>
        <w:ind w:left="700" w:hanging="700"/>
        <w:rPr>
          <w:rFonts w:ascii="Arial" w:hAnsi="Arial" w:cs="Arial"/>
          <w:sz w:val="20"/>
        </w:rPr>
      </w:pPr>
      <w:r w:rsidRPr="00D52F9D">
        <w:rPr>
          <w:rFonts w:ascii="Arial" w:hAnsi="Arial" w:cs="Arial"/>
          <w:sz w:val="20"/>
        </w:rPr>
        <w:t>4</w:t>
      </w:r>
      <w:r w:rsidRPr="00D52F9D">
        <w:rPr>
          <w:rFonts w:ascii="Arial" w:hAnsi="Arial" w:cs="Arial"/>
          <w:sz w:val="20"/>
        </w:rPr>
        <w:tab/>
      </w:r>
      <w:r w:rsidR="00CF4485">
        <w:rPr>
          <w:rFonts w:ascii="Arial" w:hAnsi="Arial" w:cs="Arial"/>
          <w:sz w:val="20"/>
        </w:rPr>
        <w:tab/>
      </w:r>
      <w:r w:rsidR="00CF4485">
        <w:rPr>
          <w:rFonts w:ascii="Arial" w:hAnsi="Arial" w:cs="Arial"/>
          <w:sz w:val="20"/>
        </w:rPr>
        <w:tab/>
      </w:r>
      <w:r w:rsidRPr="00D52F9D">
        <w:rPr>
          <w:rFonts w:ascii="Arial" w:hAnsi="Arial" w:cs="Arial"/>
          <w:sz w:val="20"/>
        </w:rPr>
        <w:t xml:space="preserve">G. </w:t>
      </w:r>
      <w:proofErr w:type="spellStart"/>
      <w:r w:rsidRPr="00D52F9D">
        <w:rPr>
          <w:rFonts w:ascii="Arial" w:hAnsi="Arial" w:cs="Arial"/>
          <w:sz w:val="20"/>
        </w:rPr>
        <w:t>Akçay</w:t>
      </w:r>
      <w:proofErr w:type="spellEnd"/>
      <w:r w:rsidRPr="00D52F9D">
        <w:rPr>
          <w:rFonts w:ascii="Arial" w:hAnsi="Arial" w:cs="Arial"/>
          <w:sz w:val="20"/>
        </w:rPr>
        <w:t xml:space="preserve">, M. A. Belmonte, B. Aquila, C. </w:t>
      </w:r>
      <w:proofErr w:type="spellStart"/>
      <w:r w:rsidRPr="00D52F9D">
        <w:rPr>
          <w:rFonts w:ascii="Arial" w:hAnsi="Arial" w:cs="Arial"/>
          <w:sz w:val="20"/>
        </w:rPr>
        <w:t>Chuaqui</w:t>
      </w:r>
      <w:proofErr w:type="spellEnd"/>
      <w:r w:rsidRPr="00D52F9D">
        <w:rPr>
          <w:rFonts w:ascii="Arial" w:hAnsi="Arial" w:cs="Arial"/>
          <w:sz w:val="20"/>
        </w:rPr>
        <w:t xml:space="preserve">, A. W. </w:t>
      </w:r>
      <w:proofErr w:type="spellStart"/>
      <w:r w:rsidRPr="00D52F9D">
        <w:rPr>
          <w:rFonts w:ascii="Arial" w:hAnsi="Arial" w:cs="Arial"/>
          <w:sz w:val="20"/>
        </w:rPr>
        <w:t>Hird</w:t>
      </w:r>
      <w:proofErr w:type="spellEnd"/>
      <w:r w:rsidRPr="00D52F9D">
        <w:rPr>
          <w:rFonts w:ascii="Arial" w:hAnsi="Arial" w:cs="Arial"/>
          <w:sz w:val="20"/>
        </w:rPr>
        <w:t xml:space="preserve">, M. L. Lamb, P. B. Rawlins, N. Su, S. </w:t>
      </w:r>
      <w:proofErr w:type="spellStart"/>
      <w:r w:rsidRPr="00D52F9D">
        <w:rPr>
          <w:rFonts w:ascii="Arial" w:hAnsi="Arial" w:cs="Arial"/>
          <w:sz w:val="20"/>
        </w:rPr>
        <w:t>Tentarelli</w:t>
      </w:r>
      <w:proofErr w:type="spellEnd"/>
      <w:r w:rsidRPr="00D52F9D">
        <w:rPr>
          <w:rFonts w:ascii="Arial" w:hAnsi="Arial" w:cs="Arial"/>
          <w:sz w:val="20"/>
        </w:rPr>
        <w:t xml:space="preserve">, N. P. </w:t>
      </w:r>
      <w:proofErr w:type="spellStart"/>
      <w:r w:rsidRPr="00D52F9D">
        <w:rPr>
          <w:rFonts w:ascii="Arial" w:hAnsi="Arial" w:cs="Arial"/>
          <w:sz w:val="20"/>
        </w:rPr>
        <w:t>Grimster</w:t>
      </w:r>
      <w:proofErr w:type="spellEnd"/>
      <w:r w:rsidRPr="00D52F9D">
        <w:rPr>
          <w:rFonts w:ascii="Arial" w:hAnsi="Arial" w:cs="Arial"/>
          <w:sz w:val="20"/>
        </w:rPr>
        <w:t xml:space="preserve"> and Q. Su, </w:t>
      </w:r>
      <w:r w:rsidRPr="00D52F9D">
        <w:rPr>
          <w:rFonts w:ascii="Arial" w:hAnsi="Arial" w:cs="Arial"/>
          <w:i/>
          <w:iCs/>
          <w:sz w:val="20"/>
        </w:rPr>
        <w:t xml:space="preserve">Nat. </w:t>
      </w:r>
      <w:proofErr w:type="spellStart"/>
      <w:r w:rsidRPr="00D52F9D">
        <w:rPr>
          <w:rFonts w:ascii="Arial" w:hAnsi="Arial" w:cs="Arial"/>
          <w:i/>
          <w:iCs/>
          <w:sz w:val="20"/>
        </w:rPr>
        <w:t>Chem</w:t>
      </w:r>
      <w:proofErr w:type="spellEnd"/>
      <w:r w:rsidRPr="00D52F9D">
        <w:rPr>
          <w:rFonts w:ascii="Arial" w:hAnsi="Arial" w:cs="Arial"/>
          <w:i/>
          <w:iCs/>
          <w:sz w:val="20"/>
        </w:rPr>
        <w:t>. Biol.</w:t>
      </w:r>
      <w:r w:rsidRPr="00D52F9D">
        <w:rPr>
          <w:rFonts w:ascii="Arial" w:hAnsi="Arial" w:cs="Arial"/>
          <w:sz w:val="20"/>
        </w:rPr>
        <w:t xml:space="preserve">, 2016, </w:t>
      </w:r>
      <w:r w:rsidRPr="00D52F9D">
        <w:rPr>
          <w:rFonts w:ascii="Arial" w:hAnsi="Arial" w:cs="Arial"/>
          <w:b/>
          <w:bCs/>
          <w:sz w:val="20"/>
        </w:rPr>
        <w:t>12</w:t>
      </w:r>
      <w:r w:rsidRPr="00D52F9D">
        <w:rPr>
          <w:rFonts w:ascii="Arial" w:hAnsi="Arial" w:cs="Arial"/>
          <w:sz w:val="20"/>
        </w:rPr>
        <w:t>, 931–936.</w:t>
      </w:r>
    </w:p>
    <w:p w14:paraId="081633F4" w14:textId="77892F3F" w:rsidR="00CC2C7C" w:rsidRPr="001D05C3" w:rsidRDefault="00D52F9D" w:rsidP="00CC2C7C">
      <w:pPr>
        <w:widowControl w:val="0"/>
        <w:autoSpaceDE w:val="0"/>
        <w:autoSpaceDN w:val="0"/>
        <w:adjustRightInd w:val="0"/>
        <w:ind w:left="640" w:hanging="640"/>
        <w:jc w:val="both"/>
        <w:rPr>
          <w:rFonts w:ascii="Arial" w:hAnsi="Arial" w:cs="Arial"/>
          <w:sz w:val="20"/>
          <w:szCs w:val="20"/>
          <w:lang w:val="en-GB"/>
        </w:rPr>
      </w:pPr>
      <w:r>
        <w:rPr>
          <w:rFonts w:ascii="Arial" w:hAnsi="Arial" w:cs="Arial"/>
          <w:sz w:val="20"/>
          <w:szCs w:val="20"/>
          <w:lang w:val="en-GB"/>
        </w:rPr>
        <w:fldChar w:fldCharType="end"/>
      </w:r>
    </w:p>
    <w:sectPr w:rsidR="00CC2C7C" w:rsidRPr="001D05C3" w:rsidSect="00553840">
      <w:headerReference w:type="default" r:id="rId11"/>
      <w:pgSz w:w="11906" w:h="16838"/>
      <w:pgMar w:top="1417" w:right="1152" w:bottom="1417"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BF39A" w14:textId="77777777" w:rsidR="006F53B6" w:rsidRDefault="006F53B6">
      <w:r>
        <w:separator/>
      </w:r>
    </w:p>
  </w:endnote>
  <w:endnote w:type="continuationSeparator" w:id="0">
    <w:p w14:paraId="42BB3C61" w14:textId="77777777" w:rsidR="006F53B6" w:rsidRDefault="006F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D73A0" w14:textId="77777777" w:rsidR="006F53B6" w:rsidRDefault="006F53B6">
      <w:r>
        <w:separator/>
      </w:r>
    </w:p>
  </w:footnote>
  <w:footnote w:type="continuationSeparator" w:id="0">
    <w:p w14:paraId="68D27468" w14:textId="77777777" w:rsidR="006F53B6" w:rsidRDefault="006F5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395A" w14:textId="07E4E3FB" w:rsidR="009410D4" w:rsidRPr="00032DB0" w:rsidRDefault="00CB1A04" w:rsidP="00AF3A76">
    <w:pPr>
      <w:pStyle w:val="ReferencesICCC2016"/>
      <w:pBdr>
        <w:bottom w:val="single" w:sz="6" w:space="1" w:color="auto"/>
      </w:pBdr>
      <w:jc w:val="center"/>
      <w:rPr>
        <w:b/>
        <w:i/>
        <w:sz w:val="22"/>
        <w:szCs w:val="22"/>
      </w:rPr>
    </w:pPr>
    <w:r>
      <w:rPr>
        <w:b/>
        <w:i/>
        <w:sz w:val="22"/>
        <w:szCs w:val="22"/>
      </w:rPr>
      <w:t>Young Chemists</w:t>
    </w:r>
    <w:r w:rsidR="00CE791C">
      <w:rPr>
        <w:b/>
        <w:i/>
        <w:sz w:val="22"/>
        <w:szCs w:val="22"/>
      </w:rPr>
      <w:t xml:space="preserve"> 20</w:t>
    </w:r>
    <w:r w:rsidR="00180B96">
      <w:rPr>
        <w:b/>
        <w:i/>
        <w:sz w:val="22"/>
        <w:szCs w:val="22"/>
      </w:rPr>
      <w:t>22</w:t>
    </w:r>
  </w:p>
  <w:p w14:paraId="0F25F6DC" w14:textId="77777777" w:rsidR="009410D4" w:rsidRDefault="00941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0B412E"/>
    <w:multiLevelType w:val="hybridMultilevel"/>
    <w:tmpl w:val="99B8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821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E00"/>
    <w:rsid w:val="00032DB0"/>
    <w:rsid w:val="00035832"/>
    <w:rsid w:val="000543CE"/>
    <w:rsid w:val="000948E6"/>
    <w:rsid w:val="000F6580"/>
    <w:rsid w:val="00107877"/>
    <w:rsid w:val="00153634"/>
    <w:rsid w:val="00180B96"/>
    <w:rsid w:val="00184AB8"/>
    <w:rsid w:val="001956C2"/>
    <w:rsid w:val="001D05C3"/>
    <w:rsid w:val="001D29A4"/>
    <w:rsid w:val="002054BB"/>
    <w:rsid w:val="002150F8"/>
    <w:rsid w:val="00263650"/>
    <w:rsid w:val="00296442"/>
    <w:rsid w:val="002A5AD5"/>
    <w:rsid w:val="002D096F"/>
    <w:rsid w:val="003A19D2"/>
    <w:rsid w:val="003C53E6"/>
    <w:rsid w:val="003F6DD4"/>
    <w:rsid w:val="00425D2C"/>
    <w:rsid w:val="00427696"/>
    <w:rsid w:val="00436617"/>
    <w:rsid w:val="00440759"/>
    <w:rsid w:val="004440C3"/>
    <w:rsid w:val="0046784F"/>
    <w:rsid w:val="004A35B0"/>
    <w:rsid w:val="004C417C"/>
    <w:rsid w:val="004D7E52"/>
    <w:rsid w:val="004E28EB"/>
    <w:rsid w:val="00537F1A"/>
    <w:rsid w:val="00553840"/>
    <w:rsid w:val="005A7FFB"/>
    <w:rsid w:val="005B6C04"/>
    <w:rsid w:val="005C3CD0"/>
    <w:rsid w:val="005E0E70"/>
    <w:rsid w:val="006025F1"/>
    <w:rsid w:val="00610080"/>
    <w:rsid w:val="006177B7"/>
    <w:rsid w:val="0065743C"/>
    <w:rsid w:val="006B28F4"/>
    <w:rsid w:val="006C1CE9"/>
    <w:rsid w:val="006C50BF"/>
    <w:rsid w:val="006F53B6"/>
    <w:rsid w:val="00745A7E"/>
    <w:rsid w:val="00753E38"/>
    <w:rsid w:val="007758C1"/>
    <w:rsid w:val="007871FA"/>
    <w:rsid w:val="007C7CEC"/>
    <w:rsid w:val="007E2C90"/>
    <w:rsid w:val="00836A01"/>
    <w:rsid w:val="00837578"/>
    <w:rsid w:val="00850F57"/>
    <w:rsid w:val="008D3AE5"/>
    <w:rsid w:val="008F17F1"/>
    <w:rsid w:val="008F3C03"/>
    <w:rsid w:val="00940536"/>
    <w:rsid w:val="009410D4"/>
    <w:rsid w:val="00942963"/>
    <w:rsid w:val="00957E3B"/>
    <w:rsid w:val="00986E69"/>
    <w:rsid w:val="009C3ECD"/>
    <w:rsid w:val="009D036C"/>
    <w:rsid w:val="009D4477"/>
    <w:rsid w:val="00A52E44"/>
    <w:rsid w:val="00A7417D"/>
    <w:rsid w:val="00AB7C73"/>
    <w:rsid w:val="00AC41DD"/>
    <w:rsid w:val="00AC64EF"/>
    <w:rsid w:val="00AF3A76"/>
    <w:rsid w:val="00B0291E"/>
    <w:rsid w:val="00B04849"/>
    <w:rsid w:val="00B30803"/>
    <w:rsid w:val="00B80A92"/>
    <w:rsid w:val="00B94144"/>
    <w:rsid w:val="00B97E83"/>
    <w:rsid w:val="00BA59DC"/>
    <w:rsid w:val="00BB7168"/>
    <w:rsid w:val="00C23986"/>
    <w:rsid w:val="00C4290C"/>
    <w:rsid w:val="00CB1A04"/>
    <w:rsid w:val="00CB7794"/>
    <w:rsid w:val="00CC2C7C"/>
    <w:rsid w:val="00CE2C30"/>
    <w:rsid w:val="00CE791C"/>
    <w:rsid w:val="00CF4485"/>
    <w:rsid w:val="00D1198D"/>
    <w:rsid w:val="00D52F9D"/>
    <w:rsid w:val="00D53FCE"/>
    <w:rsid w:val="00D64164"/>
    <w:rsid w:val="00D81633"/>
    <w:rsid w:val="00D92341"/>
    <w:rsid w:val="00DD0C82"/>
    <w:rsid w:val="00E02941"/>
    <w:rsid w:val="00E10BEC"/>
    <w:rsid w:val="00E164BF"/>
    <w:rsid w:val="00E3607A"/>
    <w:rsid w:val="00E65D95"/>
    <w:rsid w:val="00ED34DD"/>
    <w:rsid w:val="00ED5221"/>
    <w:rsid w:val="00ED5BE2"/>
    <w:rsid w:val="00EE0A2F"/>
    <w:rsid w:val="00F174EC"/>
    <w:rsid w:val="00F27CF3"/>
    <w:rsid w:val="00F67836"/>
    <w:rsid w:val="00F92867"/>
    <w:rsid w:val="00FB0E00"/>
    <w:rsid w:val="00FF2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FA6B4"/>
  <w15:chartTrackingRefBased/>
  <w15:docId w15:val="{FB4AC5F8-413F-8240-92D9-90A7DB22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itleICCC2016">
    <w:name w:val="Title_ICCC2016"/>
    <w:rsid w:val="00BA59DC"/>
    <w:pPr>
      <w:jc w:val="center"/>
    </w:pPr>
    <w:rPr>
      <w:rFonts w:ascii="Arial" w:hAnsi="Arial" w:cs="Arial"/>
      <w:b/>
      <w:sz w:val="32"/>
      <w:szCs w:val="32"/>
      <w:lang w:val="fr-FR" w:eastAsia="fr-FR"/>
    </w:rPr>
  </w:style>
  <w:style w:type="paragraph" w:customStyle="1" w:styleId="AbstractICCC2016">
    <w:name w:val="Abstract_ICCC2016"/>
    <w:basedOn w:val="Normal"/>
    <w:rsid w:val="002D096F"/>
    <w:pPr>
      <w:spacing w:before="40" w:line="360" w:lineRule="auto"/>
    </w:pPr>
    <w:rPr>
      <w:rFonts w:ascii="Arial" w:hAnsi="Arial" w:cs="Courier New"/>
      <w:szCs w:val="20"/>
      <w:lang w:val="en-US"/>
    </w:rPr>
  </w:style>
  <w:style w:type="paragraph" w:customStyle="1" w:styleId="AuthorICCC2016">
    <w:name w:val="Author_ICCC2016"/>
    <w:rsid w:val="002D096F"/>
    <w:pPr>
      <w:jc w:val="center"/>
    </w:pPr>
    <w:rPr>
      <w:rFonts w:ascii="Arial" w:hAnsi="Arial" w:cs="Arial"/>
      <w:sz w:val="24"/>
      <w:szCs w:val="24"/>
      <w:lang w:val="en-US" w:eastAsia="fr-FR"/>
    </w:rPr>
  </w:style>
  <w:style w:type="paragraph" w:customStyle="1" w:styleId="StyleArial16ptGrasCentr">
    <w:name w:val="Style Arial 16 pt Gras Centré"/>
    <w:basedOn w:val="Normal"/>
    <w:rsid w:val="002D096F"/>
    <w:pPr>
      <w:spacing w:after="360"/>
      <w:jc w:val="center"/>
    </w:pPr>
    <w:rPr>
      <w:rFonts w:ascii="Arial" w:hAnsi="Arial"/>
      <w:b/>
      <w:bCs/>
      <w:sz w:val="32"/>
      <w:szCs w:val="20"/>
      <w:lang w:val="en-US"/>
    </w:rPr>
  </w:style>
  <w:style w:type="paragraph" w:styleId="Header">
    <w:name w:val="header"/>
    <w:basedOn w:val="Normal"/>
    <w:rsid w:val="00BA59DC"/>
    <w:pPr>
      <w:tabs>
        <w:tab w:val="center" w:pos="4536"/>
        <w:tab w:val="right" w:pos="9072"/>
      </w:tabs>
    </w:pPr>
  </w:style>
  <w:style w:type="paragraph" w:styleId="Footer">
    <w:name w:val="footer"/>
    <w:basedOn w:val="Normal"/>
    <w:rsid w:val="00BA59DC"/>
    <w:pPr>
      <w:tabs>
        <w:tab w:val="center" w:pos="4536"/>
        <w:tab w:val="right" w:pos="9072"/>
      </w:tabs>
    </w:pPr>
  </w:style>
  <w:style w:type="character" w:customStyle="1" w:styleId="PresentingAuthorICCC2016">
    <w:name w:val="Presenting_Author_ICCC2016"/>
    <w:rsid w:val="00BA59DC"/>
    <w:rPr>
      <w:rFonts w:ascii="Arial" w:hAnsi="Arial" w:cs="Arial"/>
      <w:sz w:val="24"/>
      <w:szCs w:val="24"/>
      <w:u w:val="single"/>
      <w:lang w:val="en-GB"/>
    </w:rPr>
  </w:style>
  <w:style w:type="paragraph" w:customStyle="1" w:styleId="AddressICCC2016">
    <w:name w:val="Address_ICCC2016"/>
    <w:rsid w:val="002D096F"/>
    <w:pPr>
      <w:spacing w:before="40"/>
      <w:jc w:val="center"/>
    </w:pPr>
    <w:rPr>
      <w:rFonts w:ascii="Arial" w:hAnsi="Arial" w:cs="Courier New"/>
      <w:sz w:val="24"/>
      <w:lang w:val="en-US" w:eastAsia="fr-FR"/>
    </w:rPr>
  </w:style>
  <w:style w:type="paragraph" w:customStyle="1" w:styleId="CorrespondingAuthorICCC2016">
    <w:name w:val="Corresponding_Author_ICCC2016"/>
    <w:basedOn w:val="Normal"/>
    <w:rsid w:val="002D096F"/>
    <w:pPr>
      <w:spacing w:before="40" w:after="360"/>
      <w:jc w:val="center"/>
    </w:pPr>
    <w:rPr>
      <w:rFonts w:ascii="Arial" w:hAnsi="Arial" w:cs="Courier New"/>
      <w:szCs w:val="20"/>
      <w:lang w:val="en-US"/>
    </w:rPr>
  </w:style>
  <w:style w:type="paragraph" w:customStyle="1" w:styleId="ReferencesICCC2016">
    <w:name w:val="References_ICCC2016"/>
    <w:rsid w:val="00AF3A76"/>
    <w:rPr>
      <w:rFonts w:ascii="Arial" w:hAnsi="Arial" w:cs="Courier New"/>
      <w:lang w:eastAsia="fr-FR"/>
    </w:rPr>
  </w:style>
  <w:style w:type="paragraph" w:customStyle="1" w:styleId="FigureICCC2016">
    <w:name w:val="Figure_ICCC2016"/>
    <w:rsid w:val="00AF3A76"/>
    <w:pPr>
      <w:spacing w:after="240"/>
    </w:pPr>
    <w:rPr>
      <w:rFonts w:ascii="Arial" w:hAnsi="Arial" w:cs="Courier New"/>
      <w:b/>
      <w:sz w:val="24"/>
      <w:lang w:eastAsia="fr-FR"/>
    </w:rPr>
  </w:style>
  <w:style w:type="character" w:customStyle="1" w:styleId="FigureCaption-ICCC2016">
    <w:name w:val="Figure_Caption-ICCC2016"/>
    <w:basedOn w:val="DefaultParagraphFont"/>
    <w:rsid w:val="00032DB0"/>
  </w:style>
  <w:style w:type="character" w:customStyle="1" w:styleId="ReferenceYearICCC2016">
    <w:name w:val="Reference_Year_ICCC2016"/>
    <w:rsid w:val="007871FA"/>
    <w:rPr>
      <w:rFonts w:ascii="Arial" w:hAnsi="Arial"/>
      <w:b/>
      <w:sz w:val="20"/>
    </w:rPr>
  </w:style>
  <w:style w:type="character" w:customStyle="1" w:styleId="Reference-Journal-volumelICCC2016">
    <w:name w:val="Reference-Journal-volumel_ICCC2016"/>
    <w:rsid w:val="00032DB0"/>
    <w:rPr>
      <w:rFonts w:ascii="Arial" w:hAnsi="Arial"/>
      <w:i/>
      <w:sz w:val="20"/>
    </w:rPr>
  </w:style>
  <w:style w:type="paragraph" w:styleId="BalloonText">
    <w:name w:val="Balloon Text"/>
    <w:basedOn w:val="Normal"/>
    <w:link w:val="BalloonTextChar"/>
    <w:rsid w:val="00957E3B"/>
    <w:rPr>
      <w:sz w:val="18"/>
      <w:szCs w:val="18"/>
    </w:rPr>
  </w:style>
  <w:style w:type="character" w:customStyle="1" w:styleId="BalloonTextChar">
    <w:name w:val="Balloon Text Char"/>
    <w:link w:val="BalloonText"/>
    <w:rsid w:val="00957E3B"/>
    <w:rPr>
      <w:sz w:val="18"/>
      <w:szCs w:val="18"/>
      <w:lang w:val="fr-FR" w:eastAsia="fr-FR"/>
    </w:rPr>
  </w:style>
  <w:style w:type="character" w:styleId="CommentReference">
    <w:name w:val="annotation reference"/>
    <w:rsid w:val="00957E3B"/>
    <w:rPr>
      <w:sz w:val="18"/>
      <w:szCs w:val="18"/>
    </w:rPr>
  </w:style>
  <w:style w:type="paragraph" w:styleId="CommentText">
    <w:name w:val="annotation text"/>
    <w:basedOn w:val="Normal"/>
    <w:link w:val="CommentTextChar"/>
    <w:rsid w:val="00957E3B"/>
  </w:style>
  <w:style w:type="character" w:customStyle="1" w:styleId="CommentTextChar">
    <w:name w:val="Comment Text Char"/>
    <w:link w:val="CommentText"/>
    <w:rsid w:val="00957E3B"/>
    <w:rPr>
      <w:sz w:val="24"/>
      <w:szCs w:val="24"/>
      <w:lang w:val="fr-FR" w:eastAsia="fr-FR"/>
    </w:rPr>
  </w:style>
  <w:style w:type="paragraph" w:styleId="CommentSubject">
    <w:name w:val="annotation subject"/>
    <w:basedOn w:val="CommentText"/>
    <w:next w:val="CommentText"/>
    <w:link w:val="CommentSubjectChar"/>
    <w:rsid w:val="00957E3B"/>
    <w:rPr>
      <w:b/>
      <w:bCs/>
      <w:sz w:val="20"/>
      <w:szCs w:val="20"/>
    </w:rPr>
  </w:style>
  <w:style w:type="character" w:customStyle="1" w:styleId="CommentSubjectChar">
    <w:name w:val="Comment Subject Char"/>
    <w:link w:val="CommentSubject"/>
    <w:rsid w:val="00957E3B"/>
    <w:rPr>
      <w:b/>
      <w:bCs/>
      <w:sz w:val="24"/>
      <w:szCs w:val="24"/>
      <w:lang w:val="fr-FR" w:eastAsia="fr-FR"/>
    </w:rPr>
  </w:style>
  <w:style w:type="table" w:styleId="TableGrid">
    <w:name w:val="Table Grid"/>
    <w:basedOn w:val="TableNormal"/>
    <w:rsid w:val="00035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164BF"/>
    <w:rPr>
      <w:color w:val="0563C1" w:themeColor="hyperlink"/>
      <w:u w:val="single"/>
    </w:rPr>
  </w:style>
  <w:style w:type="character" w:styleId="UnresolvedMention">
    <w:name w:val="Unresolved Mention"/>
    <w:basedOn w:val="DefaultParagraphFont"/>
    <w:uiPriority w:val="99"/>
    <w:semiHidden/>
    <w:unhideWhenUsed/>
    <w:rsid w:val="00E164BF"/>
    <w:rPr>
      <w:color w:val="605E5C"/>
      <w:shd w:val="clear" w:color="auto" w:fill="E1DFDD"/>
    </w:rPr>
  </w:style>
  <w:style w:type="paragraph" w:styleId="Bibliography">
    <w:name w:val="Bibliography"/>
    <w:basedOn w:val="Normal"/>
    <w:next w:val="Normal"/>
    <w:uiPriority w:val="61"/>
    <w:rsid w:val="00D52F9D"/>
    <w:pPr>
      <w:tabs>
        <w:tab w:val="left" w:pos="140"/>
      </w:tabs>
      <w:ind w:left="144" w:hanging="1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southampton.ac.uk/chemistry/about/staff/st3a15.p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2010\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5C819-D34E-4E05-8F1A-754EF1A88CDF}">
  <ds:schemaRefs>
    <ds:schemaRef ds:uri="urn:schemas-microsoft-com.VSTO2008Demos.ControlsStorage"/>
  </ds:schemaRefs>
</ds:datastoreItem>
</file>

<file path=customXml/itemProps2.xml><?xml version="1.0" encoding="utf-8"?>
<ds:datastoreItem xmlns:ds="http://schemas.openxmlformats.org/officeDocument/2006/customXml" ds:itemID="{B93833B4-FD31-3941-9653-837FA56E8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C:\Users\sl2010\AppData\Local\Chemistry Add-in for Word\Chemistry Gallery\Chem4Word.dotx</Template>
  <TotalTime>6</TotalTime>
  <Pages>1</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Title… (bold, centered, single space, arial 16)</vt:lpstr>
    </vt:vector>
  </TitlesOfParts>
  <Company>Université de Rennes 1</Company>
  <LinksUpToDate>false</LinksUpToDate>
  <CharactersWithSpaces>9201</CharactersWithSpaces>
  <SharedDoc>false</SharedDoc>
  <HLinks>
    <vt:vector size="6" baseType="variant">
      <vt:variant>
        <vt:i4>2293807</vt:i4>
      </vt:variant>
      <vt:variant>
        <vt:i4>0</vt:i4>
      </vt:variant>
      <vt:variant>
        <vt:i4>0</vt:i4>
      </vt:variant>
      <vt:variant>
        <vt:i4>5</vt:i4>
      </vt:variant>
      <vt:variant>
        <vt:lpwstr>https://www.southampton.ac.uk/chemistry/about/staff/st3a15.page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(bold, centered, single space, arial 16)</dc:title>
  <dc:subject/>
  <dc:creator>Stéphane Golhen</dc:creator>
  <cp:keywords/>
  <dc:description/>
  <cp:lastModifiedBy>Sam Thompson</cp:lastModifiedBy>
  <cp:revision>8</cp:revision>
  <cp:lastPrinted>2016-01-04T12:46:00Z</cp:lastPrinted>
  <dcterms:created xsi:type="dcterms:W3CDTF">2022-04-19T23:45:00Z</dcterms:created>
  <dcterms:modified xsi:type="dcterms:W3CDTF">2022-04-19T23:59:00Z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id="Q3Lsocs0"/&gt;&lt;style id="http://www.zotero.org/styles/royal-society-of-chemistry" hasBibliography="1" bibliographyStyleHasBeenSet="1"/&gt;&lt;prefs&gt;&lt;pref name="fieldType" value="Field"/&gt;&lt;/prefs&gt;&lt;/data&gt;</vt:lpwstr>
  </property>
</Properties>
</file>